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3B7D36" w:rsidRPr="0000101D" w:rsidRDefault="00B65F20" w:rsidP="001C52D1">
      <w:pPr>
        <w:spacing w:line="276" w:lineRule="auto"/>
        <w:jc w:val="center"/>
        <w:rPr>
          <w:rFonts w:ascii="Arial" w:hAnsi="Arial" w:cs="Arial"/>
          <w:b/>
          <w:sz w:val="28"/>
          <w:szCs w:val="24"/>
        </w:rPr>
      </w:pPr>
      <w:r w:rsidRPr="0000101D">
        <w:rPr>
          <w:rFonts w:ascii="Arial" w:hAnsi="Arial" w:cs="Arial"/>
          <w:b/>
          <w:noProof/>
          <w:sz w:val="28"/>
          <w:szCs w:val="24"/>
          <w:lang w:eastAsia="tr-TR"/>
        </w:rPr>
        <mc:AlternateContent>
          <mc:Choice Requires="wps">
            <w:drawing>
              <wp:anchor distT="0" distB="0" distL="114300" distR="114300" simplePos="0" relativeHeight="251684864" behindDoc="1" locked="0" layoutInCell="1" allowOverlap="1" wp14:anchorId="77A06C4B" wp14:editId="606763A5">
                <wp:simplePos x="0" y="0"/>
                <wp:positionH relativeFrom="margin">
                  <wp:align>center</wp:align>
                </wp:positionH>
                <wp:positionV relativeFrom="paragraph">
                  <wp:posOffset>78740</wp:posOffset>
                </wp:positionV>
                <wp:extent cx="6390640" cy="9484360"/>
                <wp:effectExtent l="0" t="0" r="0" b="2540"/>
                <wp:wrapNone/>
                <wp:docPr id="37" name="Yuvarlatılmış Dikdörtgen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9484360"/>
                        </a:xfrm>
                        <a:prstGeom prst="roundRect">
                          <a:avLst>
                            <a:gd name="adj" fmla="val 4606"/>
                          </a:avLst>
                        </a:prstGeom>
                        <a:solidFill>
                          <a:srgbClr val="DEEAF6"/>
                        </a:solidFill>
                        <a:ln w="12700" algn="ctr">
                          <a:no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oundrect w14:anchorId="52825CB1" id="Yuvarlatılmış Dikdörtgen 37" o:spid="_x0000_s1026" style="position:absolute;margin-left:0;margin-top:6.2pt;width:503.2pt;height:746.8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3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" fillcolor="#deeaf6" stroked="f" strokeweight="1pt">
                <v:stroke joinstyle="miter"/>
                <w10:wrap anchorx="margin"/>
              </v:roundrect>
            </w:pict>
          </mc:Fallback>
        </mc:AlternateContent>
      </w:r>
    </w:p>
    <w:p w:rsidR="00EA6C0D" w:rsidRPr="0000101D" w:rsidRDefault="00EF5ADD" w:rsidP="001C52D1">
      <w:pPr>
        <w:spacing w:line="276" w:lineRule="auto"/>
        <w:jc w:val="both"/>
        <w:rPr>
          <w:rFonts w:ascii="Arial" w:hAnsi="Arial" w:cs="Arial"/>
          <w:b/>
          <w:sz w:val="28"/>
          <w:szCs w:val="24"/>
        </w:rPr>
      </w:pPr>
      <w:r w:rsidRPr="0000101D">
        <w:rPr>
          <w:rFonts w:ascii="Arial" w:hAnsi="Arial" w:cs="Arial"/>
          <w:b/>
          <w:noProof/>
          <w:sz w:val="28"/>
          <w:szCs w:val="24"/>
          <w:lang w:eastAsia="tr-TR"/>
        </w:rPr>
        <w:drawing>
          <wp:anchor distT="0" distB="0" distL="114300" distR="114300" simplePos="0" relativeHeight="251685888" behindDoc="0" locked="0" layoutInCell="1" allowOverlap="1" wp14:anchorId="79668814" wp14:editId="6D7F70FB">
            <wp:simplePos x="0" y="0"/>
            <wp:positionH relativeFrom="page">
              <wp:align>center</wp:align>
            </wp:positionH>
            <wp:positionV relativeFrom="paragraph">
              <wp:posOffset>17145</wp:posOffset>
            </wp:positionV>
            <wp:extent cx="1009650" cy="1000125"/>
            <wp:effectExtent l="0" t="0" r="0" b="9525"/>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1000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r w:rsidRPr="0000101D">
        <w:rPr>
          <w:rFonts w:ascii="Arial" w:hAnsi="Arial" w:cs="Arial"/>
          <w:b/>
          <w:sz w:val="28"/>
          <w:szCs w:val="24"/>
        </w:rPr>
        <w:t>BURSA BÜYÜKŞEHİR</w:t>
      </w:r>
      <w:r w:rsidR="003B7D36" w:rsidRPr="0000101D">
        <w:rPr>
          <w:rFonts w:ascii="Arial" w:hAnsi="Arial" w:cs="Arial"/>
          <w:b/>
          <w:sz w:val="28"/>
          <w:szCs w:val="24"/>
        </w:rPr>
        <w:t xml:space="preserve"> BELEDİYE</w:t>
      </w:r>
      <w:r w:rsidR="00BD7D80" w:rsidRPr="0000101D">
        <w:rPr>
          <w:rFonts w:ascii="Arial" w:hAnsi="Arial" w:cs="Arial"/>
          <w:b/>
          <w:sz w:val="28"/>
          <w:szCs w:val="24"/>
        </w:rPr>
        <w:t xml:space="preserve"> BAŞKANLIĞI</w:t>
      </w:r>
    </w:p>
    <w:p w:rsidR="00EF5ADD" w:rsidRPr="0000101D" w:rsidRDefault="00EF5ADD" w:rsidP="001C52D1">
      <w:pPr>
        <w:spacing w:line="276" w:lineRule="auto"/>
        <w:jc w:val="center"/>
        <w:rPr>
          <w:rFonts w:ascii="Arial" w:hAnsi="Arial" w:cs="Arial"/>
          <w:b/>
          <w:sz w:val="28"/>
          <w:szCs w:val="24"/>
        </w:rPr>
      </w:pPr>
    </w:p>
    <w:p w:rsidR="00BD7D80" w:rsidRPr="0000101D" w:rsidRDefault="0000101D" w:rsidP="001C52D1">
      <w:pPr>
        <w:spacing w:after="240" w:line="276" w:lineRule="auto"/>
        <w:jc w:val="center"/>
        <w:rPr>
          <w:rFonts w:ascii="Arial" w:hAnsi="Arial" w:cs="Arial"/>
          <w:b/>
          <w:sz w:val="28"/>
          <w:szCs w:val="28"/>
        </w:rPr>
      </w:pPr>
      <w:r w:rsidRPr="0000101D">
        <w:rPr>
          <w:rFonts w:ascii="Arial" w:hAnsi="Arial" w:cs="Arial"/>
          <w:b/>
          <w:sz w:val="28"/>
          <w:szCs w:val="28"/>
        </w:rPr>
        <w:t>ŞEHİR</w:t>
      </w:r>
      <w:r w:rsidR="006D4EF9" w:rsidRPr="0000101D">
        <w:rPr>
          <w:rFonts w:ascii="Arial" w:hAnsi="Arial" w:cs="Arial"/>
          <w:b/>
          <w:sz w:val="28"/>
          <w:szCs w:val="28"/>
        </w:rPr>
        <w:t xml:space="preserve"> </w:t>
      </w:r>
      <w:r w:rsidR="00EF5ADD" w:rsidRPr="0000101D">
        <w:rPr>
          <w:rFonts w:ascii="Arial" w:hAnsi="Arial" w:cs="Arial"/>
          <w:b/>
          <w:sz w:val="28"/>
          <w:szCs w:val="28"/>
        </w:rPr>
        <w:t>PLANLAMA ŞUBE</w:t>
      </w:r>
      <w:r w:rsidR="00BD7D80" w:rsidRPr="0000101D">
        <w:rPr>
          <w:rFonts w:ascii="Arial" w:hAnsi="Arial" w:cs="Arial"/>
          <w:b/>
          <w:sz w:val="28"/>
          <w:szCs w:val="28"/>
        </w:rPr>
        <w:t xml:space="preserve"> MÜDÜRLÜĞÜ</w:t>
      </w:r>
    </w:p>
    <w:tbl>
      <w:tblPr>
        <w:tblW w:w="8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4408"/>
        <w:gridCol w:w="4408"/>
        <w:gridCol w:w="8"/>
      </w:tblGrid>
      <w:tr w:rsidR="00EF5ADD" w:rsidRPr="0000101D" w:rsidTr="00EF5ADD">
        <w:trPr>
          <w:trHeight w:val="1288"/>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6D4EF9">
            <w:pPr>
              <w:jc w:val="center"/>
              <w:rPr>
                <w:rFonts w:ascii="Arial" w:hAnsi="Arial" w:cs="Arial"/>
                <w:b/>
                <w:szCs w:val="24"/>
              </w:rPr>
            </w:pPr>
            <w:r w:rsidRPr="0000101D">
              <w:rPr>
                <w:rFonts w:ascii="Arial" w:hAnsi="Arial" w:cs="Arial"/>
                <w:b/>
                <w:szCs w:val="24"/>
              </w:rPr>
              <w:t xml:space="preserve">BURSA İLİ, OSMANGAZİ İLÇESİ, </w:t>
            </w:r>
            <w:r w:rsidR="004650EB" w:rsidRPr="0000101D">
              <w:rPr>
                <w:rFonts w:ascii="Arial" w:hAnsi="Arial" w:cs="Arial"/>
                <w:b/>
                <w:szCs w:val="24"/>
              </w:rPr>
              <w:t>ALTINOVA</w:t>
            </w:r>
            <w:r w:rsidRPr="0000101D">
              <w:rPr>
                <w:rFonts w:ascii="Arial" w:hAnsi="Arial" w:cs="Arial"/>
                <w:b/>
                <w:szCs w:val="24"/>
              </w:rPr>
              <w:t xml:space="preserve"> MAHALLESİ, </w:t>
            </w:r>
            <w:r w:rsidR="004650EB" w:rsidRPr="0000101D">
              <w:rPr>
                <w:rFonts w:ascii="Arial" w:hAnsi="Arial" w:cs="Arial"/>
                <w:b/>
                <w:szCs w:val="24"/>
              </w:rPr>
              <w:t xml:space="preserve">11556 ADA 1 </w:t>
            </w:r>
            <w:r w:rsidR="00FD087F" w:rsidRPr="0000101D">
              <w:rPr>
                <w:rFonts w:ascii="Arial" w:hAnsi="Arial" w:cs="Arial"/>
                <w:b/>
                <w:szCs w:val="24"/>
              </w:rPr>
              <w:t>PARSEL VE 11558 ADA 1-2 PARSELLERE İLİŞKİN 1/</w:t>
            </w:r>
            <w:r w:rsidR="00FD087F">
              <w:rPr>
                <w:rFonts w:ascii="Arial" w:hAnsi="Arial" w:cs="Arial"/>
                <w:b/>
                <w:szCs w:val="24"/>
              </w:rPr>
              <w:t>1</w:t>
            </w:r>
            <w:r w:rsidR="00FD087F" w:rsidRPr="0000101D">
              <w:rPr>
                <w:rFonts w:ascii="Arial" w:hAnsi="Arial" w:cs="Arial"/>
                <w:b/>
                <w:szCs w:val="24"/>
              </w:rPr>
              <w:t xml:space="preserve">000 ÖLÇEKLİ </w:t>
            </w:r>
            <w:r w:rsidR="00FD087F" w:rsidRPr="00FD087F">
              <w:rPr>
                <w:rFonts w:ascii="Arial" w:hAnsi="Arial" w:cs="Arial"/>
                <w:b/>
                <w:szCs w:val="24"/>
              </w:rPr>
              <w:t>OSMANGAZİ KENTSEL DÖNÜŞÜM SAĞLIKLAŞTIRMA PROJESİ KÜÇÜKBALIKLI UYGULAMA İMAR</w:t>
            </w:r>
            <w:r w:rsidR="00FD087F" w:rsidRPr="0000101D">
              <w:rPr>
                <w:rFonts w:ascii="Arial" w:hAnsi="Arial" w:cs="Arial"/>
                <w:b/>
                <w:szCs w:val="24"/>
              </w:rPr>
              <w:t xml:space="preserve"> PLANI DEĞİŞİKLİĞİ</w:t>
            </w:r>
          </w:p>
        </w:tc>
      </w:tr>
      <w:tr w:rsidR="00EF5ADD" w:rsidRPr="0000101D" w:rsidTr="00EF5ADD">
        <w:trPr>
          <w:trHeight w:val="556"/>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jc w:val="center"/>
              <w:rPr>
                <w:rFonts w:ascii="Arial" w:hAnsi="Arial" w:cs="Arial"/>
                <w:b/>
                <w:sz w:val="36"/>
              </w:rPr>
            </w:pPr>
            <w:r w:rsidRPr="0000101D">
              <w:rPr>
                <w:rFonts w:ascii="Arial" w:hAnsi="Arial" w:cs="Arial"/>
                <w:b/>
                <w:sz w:val="36"/>
              </w:rPr>
              <w:t>PLAN AÇIKLAMA RAPORU</w:t>
            </w:r>
          </w:p>
        </w:tc>
      </w:tr>
      <w:tr w:rsidR="00EF5ADD" w:rsidRPr="0000101D" w:rsidTr="00EF5ADD">
        <w:trPr>
          <w:gridAfter w:val="1"/>
          <w:wAfter w:w="8" w:type="dxa"/>
          <w:trHeight w:val="556"/>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rPr>
                <w:rFonts w:ascii="Arial" w:hAnsi="Arial" w:cs="Arial"/>
              </w:rPr>
            </w:pPr>
            <w:r w:rsidRPr="0000101D">
              <w:rPr>
                <w:rFonts w:ascii="Arial" w:hAnsi="Arial" w:cs="Arial"/>
                <w:b/>
              </w:rPr>
              <w:t>Dosya No:</w:t>
            </w:r>
            <w:r w:rsidR="00765DFC" w:rsidRPr="0000101D">
              <w:rPr>
                <w:rFonts w:ascii="Arial" w:hAnsi="Arial" w:cs="Arial"/>
                <w:b/>
              </w:rPr>
              <w:t xml:space="preserve"> </w:t>
            </w:r>
            <w:r w:rsidR="004650EB" w:rsidRPr="0000101D">
              <w:rPr>
                <w:rFonts w:ascii="Arial" w:hAnsi="Arial" w:cs="Arial"/>
                <w:b/>
              </w:rPr>
              <w:t>2020/</w:t>
            </w: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rPr>
                <w:rFonts w:ascii="Arial" w:hAnsi="Arial" w:cs="Arial"/>
                <w:i/>
                <w:u w:val="single"/>
              </w:rPr>
            </w:pPr>
            <w:r w:rsidRPr="0000101D">
              <w:rPr>
                <w:rFonts w:ascii="Arial" w:hAnsi="Arial" w:cs="Arial"/>
                <w:b/>
              </w:rPr>
              <w:t xml:space="preserve">PİN: </w:t>
            </w:r>
          </w:p>
        </w:tc>
      </w:tr>
      <w:tr w:rsidR="00EF5ADD" w:rsidRPr="0000101D" w:rsidTr="00EF5ADD">
        <w:trPr>
          <w:gridAfter w:val="1"/>
          <w:wAfter w:w="8" w:type="dxa"/>
          <w:trHeight w:val="3451"/>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4650EB" w:rsidRPr="0000101D" w:rsidRDefault="004650EB" w:rsidP="000671E0">
            <w:pPr>
              <w:jc w:val="center"/>
              <w:rPr>
                <w:rFonts w:ascii="Arial" w:hAnsi="Arial" w:cs="Arial"/>
              </w:rPr>
            </w:pPr>
            <w:r w:rsidRPr="0000101D">
              <w:rPr>
                <w:rFonts w:ascii="Arial" w:hAnsi="Arial" w:cs="Arial"/>
              </w:rPr>
              <w:t>Şehir Planlama Şube</w:t>
            </w:r>
          </w:p>
          <w:p w:rsidR="00EF5ADD" w:rsidRPr="0000101D" w:rsidRDefault="004650EB" w:rsidP="000671E0">
            <w:pPr>
              <w:jc w:val="center"/>
              <w:rPr>
                <w:rFonts w:ascii="Arial" w:hAnsi="Arial" w:cs="Arial"/>
              </w:rPr>
            </w:pPr>
            <w:r w:rsidRPr="0000101D">
              <w:rPr>
                <w:rFonts w:ascii="Arial" w:hAnsi="Arial" w:cs="Arial"/>
              </w:rPr>
              <w:t>Müdürlüğünce hazırlanmıştır.</w:t>
            </w: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jc w:val="center"/>
              <w:rPr>
                <w:rFonts w:ascii="Arial" w:hAnsi="Arial" w:cs="Arial"/>
                <w:b/>
              </w:rPr>
            </w:pPr>
          </w:p>
          <w:p w:rsidR="00EF5ADD" w:rsidRPr="0000101D" w:rsidRDefault="00EF5ADD" w:rsidP="00EF5ADD">
            <w:pPr>
              <w:jc w:val="center"/>
              <w:rPr>
                <w:rFonts w:ascii="Arial" w:hAnsi="Arial" w:cs="Arial"/>
              </w:rPr>
            </w:pPr>
          </w:p>
        </w:tc>
      </w:tr>
      <w:tr w:rsidR="00EF5ADD" w:rsidRPr="0000101D" w:rsidTr="00EF5ADD">
        <w:trPr>
          <w:gridAfter w:val="1"/>
          <w:wAfter w:w="8" w:type="dxa"/>
          <w:trHeight w:val="4248"/>
          <w:jc w:val="center"/>
        </w:trPr>
        <w:tc>
          <w:tcPr>
            <w:tcW w:w="4408" w:type="dxa"/>
            <w:tcBorders>
              <w:left w:val="double" w:sz="4" w:space="0" w:color="auto"/>
              <w:bottom w:val="double" w:sz="4" w:space="0" w:color="auto"/>
              <w:right w:val="double" w:sz="4" w:space="0" w:color="auto"/>
            </w:tcBorders>
            <w:shd w:val="clear" w:color="auto" w:fill="F2F2F2"/>
            <w:vAlign w:val="center"/>
          </w:tcPr>
          <w:p w:rsidR="00EF5ADD" w:rsidRPr="0000101D" w:rsidRDefault="00EF5ADD" w:rsidP="00EF5ADD">
            <w:pPr>
              <w:jc w:val="center"/>
              <w:rPr>
                <w:rFonts w:ascii="Arial" w:hAnsi="Arial" w:cs="Arial"/>
              </w:rPr>
            </w:pPr>
          </w:p>
          <w:p w:rsidR="00EF5ADD" w:rsidRPr="0000101D" w:rsidRDefault="00EF5ADD" w:rsidP="00EF5ADD">
            <w:pPr>
              <w:jc w:val="center"/>
              <w:rPr>
                <w:rFonts w:ascii="Arial" w:hAnsi="Arial" w:cs="Arial"/>
              </w:rPr>
            </w:pPr>
          </w:p>
          <w:p w:rsidR="00EF5ADD" w:rsidRPr="0000101D" w:rsidRDefault="00EF5ADD" w:rsidP="00FD087F">
            <w:pPr>
              <w:jc w:val="center"/>
              <w:rPr>
                <w:rFonts w:ascii="Arial" w:hAnsi="Arial" w:cs="Arial"/>
                <w:b/>
                <w:color w:val="000000"/>
                <w:szCs w:val="26"/>
              </w:rPr>
            </w:pPr>
            <w:r w:rsidRPr="0000101D">
              <w:rPr>
                <w:rFonts w:ascii="Arial" w:hAnsi="Arial" w:cs="Arial"/>
              </w:rPr>
              <w:t xml:space="preserve">Bursa Büyükşehir Belediye Meclisi’nin </w:t>
            </w:r>
            <w:r w:rsidR="00FD087F">
              <w:rPr>
                <w:rFonts w:ascii="Arial" w:hAnsi="Arial" w:cs="Arial"/>
              </w:rPr>
              <w:t>17</w:t>
            </w:r>
            <w:r w:rsidRPr="0000101D">
              <w:rPr>
                <w:rFonts w:ascii="Arial" w:hAnsi="Arial" w:cs="Arial"/>
              </w:rPr>
              <w:t>/</w:t>
            </w:r>
            <w:r w:rsidR="004650EB" w:rsidRPr="0000101D">
              <w:rPr>
                <w:rFonts w:ascii="Arial" w:hAnsi="Arial" w:cs="Arial"/>
              </w:rPr>
              <w:t>12</w:t>
            </w:r>
            <w:r w:rsidRPr="0000101D">
              <w:rPr>
                <w:rFonts w:ascii="Arial" w:hAnsi="Arial" w:cs="Arial"/>
              </w:rPr>
              <w:t xml:space="preserve">/2020 tarih ve </w:t>
            </w:r>
            <w:r w:rsidR="00FD087F">
              <w:rPr>
                <w:rFonts w:ascii="Arial" w:hAnsi="Arial" w:cs="Arial"/>
              </w:rPr>
              <w:t>1947</w:t>
            </w:r>
            <w:r w:rsidRPr="0000101D">
              <w:rPr>
                <w:rFonts w:ascii="Arial" w:hAnsi="Arial" w:cs="Arial"/>
              </w:rPr>
              <w:t xml:space="preserve"> sayılı kararı ile onaylanmıştır.</w:t>
            </w:r>
            <w:bookmarkStart w:id="0" w:name="_GoBack"/>
            <w:bookmarkEnd w:id="0"/>
          </w:p>
        </w:tc>
        <w:tc>
          <w:tcPr>
            <w:tcW w:w="4408" w:type="dxa"/>
            <w:tcBorders>
              <w:left w:val="double" w:sz="4" w:space="0" w:color="auto"/>
              <w:bottom w:val="double" w:sz="4" w:space="0" w:color="auto"/>
              <w:right w:val="double" w:sz="4" w:space="0" w:color="auto"/>
            </w:tcBorders>
            <w:shd w:val="clear" w:color="auto" w:fill="F2F2F2"/>
            <w:vAlign w:val="center"/>
          </w:tcPr>
          <w:p w:rsidR="00EF5ADD" w:rsidRPr="0000101D" w:rsidRDefault="00EF5ADD" w:rsidP="000671E0">
            <w:pPr>
              <w:jc w:val="center"/>
              <w:rPr>
                <w:rFonts w:ascii="Arial" w:hAnsi="Arial" w:cs="Arial"/>
                <w:b/>
                <w:color w:val="000000"/>
                <w:sz w:val="26"/>
                <w:szCs w:val="26"/>
              </w:rPr>
            </w:pPr>
          </w:p>
          <w:p w:rsidR="00EF5ADD" w:rsidRPr="0000101D" w:rsidRDefault="00EF5ADD" w:rsidP="000671E0">
            <w:pPr>
              <w:jc w:val="center"/>
              <w:rPr>
                <w:rFonts w:ascii="Arial" w:hAnsi="Arial" w:cs="Arial"/>
                <w:sz w:val="26"/>
                <w:szCs w:val="26"/>
              </w:rPr>
            </w:pPr>
          </w:p>
          <w:p w:rsidR="00EF5ADD" w:rsidRPr="0000101D" w:rsidRDefault="00EF5ADD" w:rsidP="000671E0">
            <w:pPr>
              <w:jc w:val="center"/>
              <w:rPr>
                <w:rFonts w:ascii="Arial" w:hAnsi="Arial" w:cs="Arial"/>
                <w:sz w:val="26"/>
                <w:szCs w:val="26"/>
              </w:rPr>
            </w:pPr>
          </w:p>
          <w:p w:rsidR="00EF5ADD" w:rsidRPr="0000101D" w:rsidRDefault="00EF5ADD" w:rsidP="000671E0">
            <w:pPr>
              <w:jc w:val="center"/>
              <w:rPr>
                <w:rFonts w:ascii="Arial" w:hAnsi="Arial" w:cs="Arial"/>
                <w:b/>
                <w:szCs w:val="26"/>
              </w:rPr>
            </w:pPr>
            <w:r w:rsidRPr="0000101D">
              <w:rPr>
                <w:rFonts w:ascii="Arial" w:hAnsi="Arial" w:cs="Arial"/>
                <w:b/>
                <w:szCs w:val="26"/>
              </w:rPr>
              <w:t>Alinur AKTAŞ</w:t>
            </w:r>
          </w:p>
          <w:p w:rsidR="00EF5ADD" w:rsidRPr="0000101D" w:rsidRDefault="00EF5ADD" w:rsidP="000671E0">
            <w:pPr>
              <w:jc w:val="center"/>
              <w:rPr>
                <w:rFonts w:ascii="Arial" w:hAnsi="Arial" w:cs="Arial"/>
                <w:szCs w:val="26"/>
              </w:rPr>
            </w:pPr>
            <w:r w:rsidRPr="0000101D">
              <w:rPr>
                <w:rFonts w:ascii="Arial" w:hAnsi="Arial" w:cs="Arial"/>
                <w:szCs w:val="26"/>
              </w:rPr>
              <w:t>Büyükşehir Belediye Başkanı</w:t>
            </w:r>
          </w:p>
          <w:p w:rsidR="00EF5ADD" w:rsidRPr="0000101D" w:rsidRDefault="00EF5ADD" w:rsidP="000671E0">
            <w:pPr>
              <w:jc w:val="center"/>
              <w:rPr>
                <w:rFonts w:ascii="Arial" w:hAnsi="Arial" w:cs="Arial"/>
              </w:rPr>
            </w:pPr>
          </w:p>
        </w:tc>
      </w:tr>
    </w:tbl>
    <w:p w:rsidR="004650EB" w:rsidRPr="0000101D" w:rsidRDefault="004650EB" w:rsidP="001C52D1">
      <w:pPr>
        <w:spacing w:line="276" w:lineRule="auto"/>
        <w:jc w:val="both"/>
        <w:rPr>
          <w:rFonts w:ascii="Arial" w:hAnsi="Arial" w:cs="Arial"/>
        </w:rPr>
      </w:pPr>
    </w:p>
    <w:p w:rsidR="004650EB" w:rsidRPr="0000101D" w:rsidRDefault="004650EB" w:rsidP="001C52D1">
      <w:pPr>
        <w:spacing w:line="276" w:lineRule="auto"/>
        <w:jc w:val="both"/>
        <w:rPr>
          <w:rFonts w:ascii="Arial" w:hAnsi="Arial" w:cs="Arial"/>
        </w:rPr>
      </w:pPr>
    </w:p>
    <w:p w:rsidR="00C505C6" w:rsidRPr="0000101D" w:rsidRDefault="00C505C6" w:rsidP="001C52D1">
      <w:pPr>
        <w:pStyle w:val="Balk1"/>
        <w:numPr>
          <w:ilvl w:val="0"/>
          <w:numId w:val="1"/>
        </w:numPr>
        <w:rPr>
          <w:rFonts w:ascii="Arial" w:hAnsi="Arial" w:cs="Arial"/>
          <w:b/>
          <w:color w:val="44546A"/>
        </w:rPr>
      </w:pPr>
      <w:bookmarkStart w:id="1" w:name="_Toc41895313"/>
      <w:r w:rsidRPr="0000101D">
        <w:rPr>
          <w:rFonts w:ascii="Arial" w:hAnsi="Arial" w:cs="Arial"/>
          <w:b/>
        </w:rPr>
        <w:lastRenderedPageBreak/>
        <w:t>AMAÇ VE KAPSAM</w:t>
      </w:r>
      <w:bookmarkEnd w:id="1"/>
    </w:p>
    <w:p w:rsidR="00C505C6" w:rsidRPr="0000101D" w:rsidRDefault="00EA6C0D" w:rsidP="001C52D1">
      <w:pPr>
        <w:spacing w:line="276" w:lineRule="auto"/>
        <w:ind w:firstLine="360"/>
        <w:jc w:val="both"/>
        <w:rPr>
          <w:rFonts w:ascii="Arial" w:hAnsi="Arial" w:cs="Arial"/>
          <w:szCs w:val="24"/>
        </w:rPr>
      </w:pPr>
      <w:r w:rsidRPr="0000101D">
        <w:rPr>
          <w:rFonts w:ascii="Arial" w:hAnsi="Arial" w:cs="Arial"/>
          <w:szCs w:val="24"/>
        </w:rPr>
        <w:t xml:space="preserve">Planlama alanı, Bursa İli, Osmangazi İlçesi, </w:t>
      </w:r>
      <w:r w:rsidR="004650EB" w:rsidRPr="0000101D">
        <w:rPr>
          <w:rFonts w:ascii="Arial" w:hAnsi="Arial" w:cs="Arial"/>
          <w:szCs w:val="24"/>
        </w:rPr>
        <w:t xml:space="preserve">Altınova </w:t>
      </w:r>
      <w:r w:rsidRPr="0000101D">
        <w:rPr>
          <w:rFonts w:ascii="Arial" w:hAnsi="Arial" w:cs="Arial"/>
          <w:szCs w:val="24"/>
        </w:rPr>
        <w:t xml:space="preserve">Mahallesi sınırları içerisinde yer almaktadır. Bursa İli Belediye sınırları 6360 sayılı “On Üç İlde Büyükşehir Belediyesi Ve Yirmi Altı İlçe Kurulması İle Bazı Kanun Ve Kanun Hükmünde Kararnamelerde Değişiklik Yapılmasına Dair Kanun” kapsamında il mülki sınırları olmuş ve 7 ilçeden 17 ilçeye genişlemiştir. </w:t>
      </w:r>
    </w:p>
    <w:p w:rsidR="004650EB" w:rsidRPr="0000101D" w:rsidRDefault="001D67BE" w:rsidP="001C52D1">
      <w:pPr>
        <w:spacing w:line="276" w:lineRule="auto"/>
        <w:ind w:firstLine="360"/>
        <w:jc w:val="both"/>
        <w:rPr>
          <w:rFonts w:ascii="Arial" w:hAnsi="Arial" w:cs="Arial"/>
          <w:szCs w:val="24"/>
        </w:rPr>
      </w:pPr>
      <w:r w:rsidRPr="0000101D">
        <w:rPr>
          <w:rFonts w:ascii="Arial" w:hAnsi="Arial" w:cs="Arial"/>
          <w:szCs w:val="24"/>
        </w:rPr>
        <w:t xml:space="preserve">Bursa İli, Osmangazi İlçesi, </w:t>
      </w:r>
      <w:r w:rsidR="004650EB" w:rsidRPr="0000101D">
        <w:rPr>
          <w:rFonts w:ascii="Arial" w:hAnsi="Arial" w:cs="Arial"/>
          <w:szCs w:val="24"/>
        </w:rPr>
        <w:t>Altınova</w:t>
      </w:r>
      <w:r w:rsidRPr="0000101D">
        <w:rPr>
          <w:rFonts w:ascii="Arial" w:hAnsi="Arial" w:cs="Arial"/>
          <w:szCs w:val="24"/>
        </w:rPr>
        <w:t xml:space="preserve"> Mahallesi </w:t>
      </w:r>
      <w:r w:rsidR="004650EB" w:rsidRPr="0000101D">
        <w:rPr>
          <w:rFonts w:ascii="Arial" w:hAnsi="Arial" w:cs="Arial"/>
          <w:szCs w:val="24"/>
        </w:rPr>
        <w:t>11556 ve 11558 adalarda Sağlık Tesisi Alanı oluşturulmasına ilişkin Sağlık İl Müdürlüğünün talebine yönelik olarak 1/1000 Ölçekli Uygulama İmar Planı Değişikliği; hazırlanmıştır.</w:t>
      </w:r>
    </w:p>
    <w:p w:rsidR="00BA0EFB" w:rsidRPr="0000101D" w:rsidRDefault="001D67BE" w:rsidP="004650EB">
      <w:pPr>
        <w:spacing w:line="276" w:lineRule="auto"/>
        <w:ind w:firstLine="360"/>
        <w:jc w:val="both"/>
        <w:rPr>
          <w:rFonts w:ascii="Arial" w:hAnsi="Arial" w:cs="Arial"/>
          <w:szCs w:val="24"/>
        </w:rPr>
      </w:pPr>
      <w:r w:rsidRPr="0000101D">
        <w:rPr>
          <w:rFonts w:ascii="Arial" w:hAnsi="Arial" w:cs="Arial"/>
          <w:szCs w:val="24"/>
        </w:rPr>
        <w:t xml:space="preserve"> </w:t>
      </w:r>
      <w:r w:rsidR="00BA0EFB" w:rsidRPr="0000101D">
        <w:rPr>
          <w:rFonts w:ascii="Arial" w:hAnsi="Arial" w:cs="Arial"/>
          <w:szCs w:val="24"/>
        </w:rPr>
        <w:tab/>
      </w:r>
    </w:p>
    <w:p w:rsidR="00A87EA5" w:rsidRPr="0000101D" w:rsidRDefault="003A005E" w:rsidP="001C52D1">
      <w:pPr>
        <w:spacing w:line="276" w:lineRule="auto"/>
        <w:jc w:val="both"/>
        <w:rPr>
          <w:rFonts w:ascii="Arial" w:hAnsi="Arial" w:cs="Arial"/>
          <w:szCs w:val="24"/>
        </w:rPr>
      </w:pPr>
      <w:r>
        <w:rPr>
          <w:rFonts w:ascii="Arial" w:hAnsi="Arial" w:cs="Arial"/>
          <w:noProof/>
          <w:szCs w:val="24"/>
          <w:lang w:eastAsia="tr-TR"/>
        </w:rPr>
        <mc:AlternateContent>
          <mc:Choice Requires="wps">
            <w:drawing>
              <wp:anchor distT="0" distB="0" distL="114300" distR="114300" simplePos="0" relativeHeight="251692032" behindDoc="0" locked="0" layoutInCell="1" allowOverlap="1" wp14:editId="7FCD9293">
                <wp:simplePos x="0" y="0"/>
                <wp:positionH relativeFrom="column">
                  <wp:posOffset>2583815</wp:posOffset>
                </wp:positionH>
                <wp:positionV relativeFrom="paragraph">
                  <wp:posOffset>1235710</wp:posOffset>
                </wp:positionV>
                <wp:extent cx="405130" cy="396875"/>
                <wp:effectExtent l="26670" t="26670" r="34925" b="52705"/>
                <wp:wrapNone/>
                <wp:docPr id="5" name="Akış Çizelgesi: Bağlayıcı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 cy="396875"/>
                        </a:xfrm>
                        <a:prstGeom prst="flowChartConnector">
                          <a:avLst/>
                        </a:prstGeom>
                        <a:noFill/>
                        <a:ln w="38100">
                          <a:solidFill>
                            <a:srgbClr val="C45911"/>
                          </a:solidFill>
                          <a:round/>
                          <a:headEnd/>
                          <a:tailEnd/>
                        </a:ln>
                        <a:effectLst>
                          <a:outerShdw dist="28398" dir="3806097" algn="ctr" rotWithShape="0">
                            <a:srgbClr val="823B0B">
                              <a:alpha val="50000"/>
                            </a:srgbClr>
                          </a:outerShdw>
                        </a:effectLst>
                        <a:extLst>
                          <a:ext uri="{909E8E84-426E-40DD-AFC4-6F175D3DCCD1}">
                            <a14:hiddenFill xmlns:a14="http://schemas.microsoft.com/office/drawing/2010/main">
                              <a:solidFill>
                                <a:srgbClr val="ED7D31"/>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341C1C"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5" o:spid="_x0000_s1026" type="#_x0000_t120" style="position:absolute;margin-left:203.45pt;margin-top:97.3pt;width:31.9pt;height:31.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" filled="f" fillcolor="#ed7d31" strokecolor="#c45911" strokeweight="3pt">
                <v:shadow on="t" color="#823b0b" opacity=".5" offset="1pt"/>
              </v:shape>
            </w:pict>
          </mc:Fallback>
        </mc:AlternateContent>
      </w:r>
      <w:r w:rsidRPr="002A10C0">
        <w:rPr>
          <w:rFonts w:cs="Arial"/>
          <w:noProof/>
          <w:lang w:eastAsia="tr-TR"/>
        </w:rPr>
        <w:drawing>
          <wp:inline distT="0" distB="0" distL="0" distR="0" wp14:anchorId="58F42EC5" wp14:editId="563AE356">
            <wp:extent cx="5580380" cy="3952769"/>
            <wp:effectExtent l="0" t="0" r="1270" b="0"/>
            <wp:docPr id="4" name="Resim 4" descr="İLÇ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LÇ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0380" cy="3952769"/>
                    </a:xfrm>
                    <a:prstGeom prst="rect">
                      <a:avLst/>
                    </a:prstGeom>
                    <a:noFill/>
                    <a:ln>
                      <a:noFill/>
                    </a:ln>
                  </pic:spPr>
                </pic:pic>
              </a:graphicData>
            </a:graphic>
          </wp:inline>
        </w:drawing>
      </w:r>
    </w:p>
    <w:p w:rsidR="00A87EA5" w:rsidRPr="0000101D" w:rsidRDefault="00A87EA5" w:rsidP="001C52D1">
      <w:pPr>
        <w:spacing w:line="276" w:lineRule="auto"/>
        <w:ind w:firstLine="360"/>
        <w:jc w:val="both"/>
        <w:rPr>
          <w:rFonts w:ascii="Arial" w:hAnsi="Arial" w:cs="Arial"/>
          <w:szCs w:val="24"/>
        </w:rPr>
      </w:pPr>
      <w:r w:rsidRPr="0000101D">
        <w:rPr>
          <w:rFonts w:ascii="Arial" w:hAnsi="Arial" w:cs="Arial"/>
          <w:szCs w:val="24"/>
        </w:rPr>
        <w:t xml:space="preserve">Resim.1: Bursa İl İdari Sınırları </w:t>
      </w:r>
    </w:p>
    <w:p w:rsidR="00A87EA5" w:rsidRPr="0000101D" w:rsidRDefault="00A87EA5" w:rsidP="001C52D1">
      <w:pPr>
        <w:spacing w:line="276" w:lineRule="auto"/>
        <w:ind w:firstLine="360"/>
        <w:jc w:val="both"/>
        <w:rPr>
          <w:rFonts w:ascii="Arial" w:hAnsi="Arial" w:cs="Arial"/>
          <w:b/>
          <w:sz w:val="20"/>
          <w:szCs w:val="20"/>
        </w:rPr>
      </w:pPr>
    </w:p>
    <w:p w:rsidR="00A87EA5" w:rsidRPr="0000101D" w:rsidRDefault="00A87EA5" w:rsidP="001C52D1">
      <w:pPr>
        <w:spacing w:line="276" w:lineRule="auto"/>
        <w:ind w:firstLine="360"/>
        <w:jc w:val="both"/>
        <w:rPr>
          <w:rFonts w:ascii="Arial" w:hAnsi="Arial" w:cs="Arial"/>
          <w:b/>
          <w:sz w:val="20"/>
          <w:szCs w:val="20"/>
        </w:rPr>
      </w:pPr>
    </w:p>
    <w:p w:rsidR="00C505C6" w:rsidRPr="0000101D" w:rsidRDefault="00C505C6" w:rsidP="001C52D1">
      <w:pPr>
        <w:pStyle w:val="Balk1"/>
        <w:numPr>
          <w:ilvl w:val="0"/>
          <w:numId w:val="1"/>
        </w:numPr>
        <w:rPr>
          <w:rFonts w:ascii="Arial" w:hAnsi="Arial" w:cs="Arial"/>
          <w:b/>
          <w:color w:val="44546A"/>
        </w:rPr>
      </w:pPr>
      <w:bookmarkStart w:id="2" w:name="_Toc41895314"/>
      <w:r w:rsidRPr="0000101D">
        <w:rPr>
          <w:rFonts w:ascii="Arial" w:hAnsi="Arial" w:cs="Arial"/>
          <w:b/>
        </w:rPr>
        <w:t>PLANLAMA ALANINA İLİŞKİN BİLGİLER</w:t>
      </w:r>
      <w:bookmarkEnd w:id="2"/>
      <w:r w:rsidRPr="0000101D">
        <w:rPr>
          <w:rFonts w:ascii="Arial" w:hAnsi="Arial" w:cs="Arial"/>
          <w:b/>
        </w:rPr>
        <w:t xml:space="preserve"> </w:t>
      </w:r>
    </w:p>
    <w:p w:rsidR="00C505C6" w:rsidRPr="0000101D" w:rsidRDefault="00C505C6" w:rsidP="001C52D1">
      <w:pPr>
        <w:pStyle w:val="Balk2"/>
        <w:numPr>
          <w:ilvl w:val="1"/>
          <w:numId w:val="1"/>
        </w:numPr>
        <w:tabs>
          <w:tab w:val="left" w:pos="426"/>
        </w:tabs>
        <w:ind w:left="1276" w:hanging="567"/>
        <w:rPr>
          <w:rFonts w:ascii="Arial" w:hAnsi="Arial" w:cs="Arial"/>
          <w:b/>
        </w:rPr>
      </w:pPr>
      <w:bookmarkStart w:id="3" w:name="_Toc41895315"/>
      <w:r w:rsidRPr="0000101D">
        <w:rPr>
          <w:rFonts w:ascii="Arial" w:hAnsi="Arial" w:cs="Arial"/>
          <w:b/>
        </w:rPr>
        <w:t>PLANLAMA ALANININ KONUMU</w:t>
      </w:r>
      <w:bookmarkEnd w:id="3"/>
    </w:p>
    <w:p w:rsidR="009D1E3C" w:rsidRPr="0000101D" w:rsidRDefault="00D11FDA" w:rsidP="001C52D1">
      <w:pPr>
        <w:spacing w:line="276" w:lineRule="auto"/>
        <w:ind w:firstLine="708"/>
        <w:jc w:val="both"/>
        <w:rPr>
          <w:rFonts w:ascii="Arial" w:hAnsi="Arial" w:cs="Arial"/>
          <w:szCs w:val="24"/>
        </w:rPr>
      </w:pPr>
      <w:r w:rsidRPr="0000101D">
        <w:rPr>
          <w:rFonts w:ascii="Arial" w:hAnsi="Arial" w:cs="Arial"/>
          <w:szCs w:val="24"/>
        </w:rPr>
        <w:t xml:space="preserve">Plan değişikliğine konu alan </w:t>
      </w:r>
      <w:r w:rsidR="009D1E3C" w:rsidRPr="00A008BE">
        <w:rPr>
          <w:rFonts w:ascii="Arial" w:hAnsi="Arial" w:cs="Arial"/>
          <w:szCs w:val="24"/>
        </w:rPr>
        <w:t xml:space="preserve">yaklaşık </w:t>
      </w:r>
      <w:r w:rsidR="00A008BE" w:rsidRPr="00A008BE">
        <w:rPr>
          <w:rFonts w:ascii="Arial" w:hAnsi="Arial" w:cs="Arial"/>
          <w:szCs w:val="24"/>
        </w:rPr>
        <w:t>1,4</w:t>
      </w:r>
      <w:r w:rsidR="009D1E3C" w:rsidRPr="00A008BE">
        <w:rPr>
          <w:rFonts w:ascii="Arial" w:hAnsi="Arial" w:cs="Arial"/>
          <w:szCs w:val="24"/>
        </w:rPr>
        <w:t xml:space="preserve"> ha (</w:t>
      </w:r>
      <w:r w:rsidR="00A008BE" w:rsidRPr="00A008BE">
        <w:rPr>
          <w:rFonts w:ascii="Arial" w:hAnsi="Arial" w:cs="Arial"/>
          <w:szCs w:val="24"/>
        </w:rPr>
        <w:t>13.531</w:t>
      </w:r>
      <w:r w:rsidR="009D1E3C" w:rsidRPr="00A008BE">
        <w:rPr>
          <w:rFonts w:ascii="Arial" w:hAnsi="Arial" w:cs="Arial"/>
          <w:szCs w:val="24"/>
        </w:rPr>
        <w:t xml:space="preserve"> m²) </w:t>
      </w:r>
      <w:r w:rsidR="009D1E3C" w:rsidRPr="0000101D">
        <w:rPr>
          <w:rFonts w:ascii="Arial" w:hAnsi="Arial" w:cs="Arial"/>
          <w:szCs w:val="24"/>
        </w:rPr>
        <w:t xml:space="preserve">büyüklüğündeki alan </w:t>
      </w:r>
      <w:r w:rsidR="00264386" w:rsidRPr="0000101D">
        <w:rPr>
          <w:rFonts w:ascii="Arial" w:hAnsi="Arial" w:cs="Arial"/>
          <w:szCs w:val="24"/>
        </w:rPr>
        <w:t xml:space="preserve">Bursa İli, </w:t>
      </w:r>
      <w:r w:rsidRPr="0000101D">
        <w:rPr>
          <w:rFonts w:ascii="Arial" w:hAnsi="Arial" w:cs="Arial"/>
          <w:szCs w:val="24"/>
        </w:rPr>
        <w:t xml:space="preserve">Osmangazi İlçesi, </w:t>
      </w:r>
      <w:r w:rsidR="009D1E3C" w:rsidRPr="0000101D">
        <w:rPr>
          <w:rFonts w:ascii="Arial" w:hAnsi="Arial" w:cs="Arial"/>
          <w:szCs w:val="24"/>
        </w:rPr>
        <w:t>Altınova</w:t>
      </w:r>
      <w:r w:rsidRPr="0000101D">
        <w:rPr>
          <w:rFonts w:ascii="Arial" w:hAnsi="Arial" w:cs="Arial"/>
          <w:szCs w:val="24"/>
        </w:rPr>
        <w:t xml:space="preserve"> Mahallesi sınırları içerisinde yer almaktadır.  </w:t>
      </w:r>
      <w:r w:rsidR="00A01B0C" w:rsidRPr="0000101D">
        <w:rPr>
          <w:rFonts w:ascii="Arial" w:hAnsi="Arial" w:cs="Arial"/>
          <w:szCs w:val="24"/>
        </w:rPr>
        <w:t>Plan değişikliğine konu alan</w:t>
      </w:r>
      <w:r w:rsidR="009D1E3C" w:rsidRPr="0000101D">
        <w:rPr>
          <w:rFonts w:ascii="Arial" w:hAnsi="Arial" w:cs="Arial"/>
          <w:szCs w:val="24"/>
        </w:rPr>
        <w:t>da Dr. Ayten Bozkaya Spastik Çocuklar Hastanesi ve Rehabilitasyon Merkezi ve Osmangazi Belediyesi Altınova Hizmet Binası yer almaktadır. Plan değişikliğine konu alan Ali Galip Yaldız Caddesi ile 11 Eylül Bulvarı arasında yer almaktadır.</w:t>
      </w:r>
    </w:p>
    <w:p w:rsidR="00A87EA5" w:rsidRPr="0000101D" w:rsidRDefault="006A3751" w:rsidP="001C52D1">
      <w:pPr>
        <w:spacing w:line="276" w:lineRule="auto"/>
        <w:jc w:val="both"/>
        <w:rPr>
          <w:rFonts w:ascii="Arial" w:hAnsi="Arial" w:cs="Arial"/>
          <w:szCs w:val="24"/>
        </w:rPr>
      </w:pPr>
      <w:r w:rsidRPr="006A3751">
        <w:rPr>
          <w:rFonts w:ascii="Arial" w:hAnsi="Arial" w:cs="Arial"/>
          <w:noProof/>
          <w:szCs w:val="24"/>
          <w:lang w:eastAsia="tr-TR"/>
        </w:rPr>
        <w:lastRenderedPageBreak/>
        <w:drawing>
          <wp:inline distT="0" distB="0" distL="0" distR="0" wp14:anchorId="15F5F35E" wp14:editId="44A95EDC">
            <wp:extent cx="5580380" cy="4027028"/>
            <wp:effectExtent l="0" t="0" r="1270" b="0"/>
            <wp:docPr id="14" name="Resim 14" descr="E:\plan_değişiklikleri\OSM_Ayten_Bozkaya_Altınova\rapor için\geneluyd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plan_değişiklikleri\OSM_Ayten_Bozkaya_Altınova\rapor için\geneluydu.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80380" cy="4027028"/>
                    </a:xfrm>
                    <a:prstGeom prst="rect">
                      <a:avLst/>
                    </a:prstGeom>
                    <a:noFill/>
                    <a:ln>
                      <a:noFill/>
                    </a:ln>
                  </pic:spPr>
                </pic:pic>
              </a:graphicData>
            </a:graphic>
          </wp:inline>
        </w:drawing>
      </w:r>
    </w:p>
    <w:p w:rsidR="00C853B1" w:rsidRPr="0000101D" w:rsidRDefault="00C853B1" w:rsidP="001C52D1">
      <w:pPr>
        <w:spacing w:line="276" w:lineRule="auto"/>
        <w:jc w:val="both"/>
        <w:rPr>
          <w:rFonts w:ascii="Arial" w:hAnsi="Arial" w:cs="Arial"/>
          <w:szCs w:val="24"/>
        </w:rPr>
      </w:pPr>
      <w:r w:rsidRPr="0000101D">
        <w:rPr>
          <w:rFonts w:ascii="Arial" w:hAnsi="Arial" w:cs="Arial"/>
          <w:szCs w:val="24"/>
        </w:rPr>
        <w:t xml:space="preserve">   Resim.2: Planlama Alanı ve Yakın Çevresine Ait Uydu Görüntüsü</w:t>
      </w:r>
    </w:p>
    <w:p w:rsidR="00C505C6" w:rsidRPr="0000101D" w:rsidRDefault="00C505C6" w:rsidP="001C52D1">
      <w:pPr>
        <w:pStyle w:val="Balk2"/>
        <w:numPr>
          <w:ilvl w:val="1"/>
          <w:numId w:val="1"/>
        </w:numPr>
        <w:tabs>
          <w:tab w:val="left" w:pos="426"/>
        </w:tabs>
        <w:ind w:left="1276" w:hanging="567"/>
        <w:rPr>
          <w:rFonts w:ascii="Arial" w:hAnsi="Arial" w:cs="Arial"/>
          <w:b/>
        </w:rPr>
      </w:pPr>
      <w:bookmarkStart w:id="4" w:name="_Toc41895316"/>
      <w:r w:rsidRPr="0000101D">
        <w:rPr>
          <w:rFonts w:ascii="Arial" w:hAnsi="Arial" w:cs="Arial"/>
          <w:b/>
        </w:rPr>
        <w:t>DEMOGRAFİK VE EKONOMİK YAPI</w:t>
      </w:r>
      <w:bookmarkEnd w:id="4"/>
    </w:p>
    <w:p w:rsidR="00264386" w:rsidRPr="0000101D" w:rsidRDefault="00264386" w:rsidP="00CA5D62">
      <w:pPr>
        <w:spacing w:line="276" w:lineRule="auto"/>
        <w:ind w:firstLine="708"/>
        <w:jc w:val="both"/>
        <w:rPr>
          <w:rFonts w:ascii="Arial" w:hAnsi="Arial" w:cs="Arial"/>
          <w:lang w:eastAsia="tr-TR"/>
        </w:rPr>
      </w:pPr>
      <w:r w:rsidRPr="0000101D">
        <w:rPr>
          <w:rFonts w:ascii="Arial" w:hAnsi="Arial" w:cs="Arial"/>
          <w:lang w:eastAsia="tr-TR"/>
        </w:rPr>
        <w:t xml:space="preserve">Bursa İli, İç Anadolu Bölgesi ile Marmara Bölgesi’ni birbirine bağlayan TR41 Bölgesi içerisinde yer almaktadır. Bursa İli 2019 yılı TÜİK </w:t>
      </w:r>
      <w:r w:rsidRPr="0000101D">
        <w:rPr>
          <w:rFonts w:ascii="Arial" w:hAnsi="Arial" w:cs="Arial"/>
        </w:rPr>
        <w:t xml:space="preserve">Adrese Dayalı Nüfus Kayıt sistemi verilerine göre </w:t>
      </w:r>
      <w:r w:rsidRPr="0000101D">
        <w:rPr>
          <w:rFonts w:ascii="Arial" w:hAnsi="Arial" w:cs="Arial"/>
          <w:lang w:eastAsia="tr-TR"/>
        </w:rPr>
        <w:t xml:space="preserve">3.056.120 kişi olan nüfusu ile Türkiye toplam nüfusunun (83.154.997 kişi) % 3,67’sini oluşturmaktadır. </w:t>
      </w:r>
    </w:p>
    <w:p w:rsidR="00264386" w:rsidRPr="0000101D" w:rsidRDefault="00264386" w:rsidP="00CA5D62">
      <w:pPr>
        <w:autoSpaceDE w:val="0"/>
        <w:autoSpaceDN w:val="0"/>
        <w:adjustRightInd w:val="0"/>
        <w:ind w:firstLine="708"/>
        <w:jc w:val="both"/>
        <w:rPr>
          <w:rFonts w:ascii="Arial" w:hAnsi="Arial" w:cs="Arial"/>
          <w:lang w:eastAsia="tr-TR"/>
        </w:rPr>
      </w:pPr>
      <w:r w:rsidRPr="0000101D">
        <w:rPr>
          <w:rFonts w:ascii="Arial" w:hAnsi="Arial" w:cs="Arial"/>
          <w:lang w:eastAsia="tr-TR"/>
        </w:rPr>
        <w:t xml:space="preserve">Planlama alanının yer aldığı Osmangazi İlçesi ise Bursa İlinin nüfus itibariyle en kalabalık ilçesi olup toplam nüfusu 876.048 kişidir. </w:t>
      </w:r>
      <w:r w:rsidR="00CA5D62" w:rsidRPr="0000101D">
        <w:rPr>
          <w:rFonts w:ascii="Arial" w:hAnsi="Arial" w:cs="Arial"/>
          <w:lang w:eastAsia="tr-TR"/>
        </w:rPr>
        <w:t>Bu nüfusun %50.22’si (439.958 kişi) erkek bireylerden oluşurken, %49.78’i (436.090 kişi) ise kadın nüfusudur.</w:t>
      </w:r>
    </w:p>
    <w:p w:rsidR="00577E21" w:rsidRPr="008509BC" w:rsidRDefault="009D1E3C" w:rsidP="00CA5D62">
      <w:pPr>
        <w:autoSpaceDE w:val="0"/>
        <w:autoSpaceDN w:val="0"/>
        <w:adjustRightInd w:val="0"/>
        <w:ind w:firstLine="708"/>
        <w:jc w:val="both"/>
        <w:rPr>
          <w:rFonts w:ascii="Arial" w:hAnsi="Arial" w:cs="Arial"/>
          <w:lang w:eastAsia="tr-TR"/>
        </w:rPr>
      </w:pPr>
      <w:r w:rsidRPr="0000101D">
        <w:rPr>
          <w:rFonts w:ascii="Arial" w:hAnsi="Arial" w:cs="Arial"/>
          <w:lang w:eastAsia="tr-TR"/>
        </w:rPr>
        <w:t>P</w:t>
      </w:r>
      <w:r w:rsidR="007E66BE" w:rsidRPr="0000101D">
        <w:rPr>
          <w:rFonts w:ascii="Arial" w:hAnsi="Arial" w:cs="Arial"/>
          <w:lang w:eastAsia="tr-TR"/>
        </w:rPr>
        <w:t xml:space="preserve">lanlama alanın </w:t>
      </w:r>
      <w:r w:rsidRPr="0000101D">
        <w:rPr>
          <w:rFonts w:ascii="Arial" w:hAnsi="Arial" w:cs="Arial"/>
          <w:lang w:eastAsia="tr-TR"/>
        </w:rPr>
        <w:t>içinde bulunduğu</w:t>
      </w:r>
      <w:r w:rsidR="007E66BE" w:rsidRPr="0000101D">
        <w:rPr>
          <w:rFonts w:ascii="Arial" w:hAnsi="Arial" w:cs="Arial"/>
          <w:lang w:eastAsia="tr-TR"/>
        </w:rPr>
        <w:t xml:space="preserve"> Osmangazi İlçesi toplam nüfusu son beş yılda sürekli artış gösterm</w:t>
      </w:r>
      <w:r w:rsidRPr="0000101D">
        <w:rPr>
          <w:rFonts w:ascii="Arial" w:hAnsi="Arial" w:cs="Arial"/>
          <w:lang w:eastAsia="tr-TR"/>
        </w:rPr>
        <w:t>iştir.</w:t>
      </w:r>
      <w:r w:rsidR="007E66BE" w:rsidRPr="0000101D">
        <w:rPr>
          <w:rFonts w:ascii="Arial" w:hAnsi="Arial" w:cs="Arial"/>
          <w:lang w:eastAsia="tr-TR"/>
        </w:rPr>
        <w:t xml:space="preserve"> Buna bağlı olarak Bursa İlinin de nüfusunun arttığı gözlemlenmektedir. Plan değişikliğine konu alanın bağlı bulunduğu </w:t>
      </w:r>
      <w:r w:rsidRPr="0000101D">
        <w:rPr>
          <w:rFonts w:ascii="Arial" w:hAnsi="Arial" w:cs="Arial"/>
          <w:lang w:eastAsia="tr-TR"/>
        </w:rPr>
        <w:t>Altınova</w:t>
      </w:r>
      <w:r w:rsidR="007E66BE" w:rsidRPr="0000101D">
        <w:rPr>
          <w:rFonts w:ascii="Arial" w:hAnsi="Arial" w:cs="Arial"/>
          <w:lang w:eastAsia="tr-TR"/>
        </w:rPr>
        <w:t xml:space="preserve"> Mahallesinin 2019 yılı toplam nüfusu </w:t>
      </w:r>
      <w:r w:rsidR="00CA5D62" w:rsidRPr="0000101D">
        <w:rPr>
          <w:rFonts w:ascii="Arial" w:hAnsi="Arial" w:cs="Arial"/>
          <w:lang w:eastAsia="tr-TR"/>
        </w:rPr>
        <w:t>5.674</w:t>
      </w:r>
      <w:r w:rsidR="007E66BE" w:rsidRPr="0000101D">
        <w:rPr>
          <w:rFonts w:ascii="Arial" w:hAnsi="Arial" w:cs="Arial"/>
          <w:lang w:eastAsia="tr-TR"/>
        </w:rPr>
        <w:t xml:space="preserve"> kişidir.</w:t>
      </w:r>
    </w:p>
    <w:p w:rsidR="003A005E" w:rsidRPr="002A10C0" w:rsidRDefault="003A005E" w:rsidP="003A00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7"/>
        <w:gridCol w:w="1560"/>
        <w:gridCol w:w="1559"/>
      </w:tblGrid>
      <w:tr w:rsidR="003A005E" w:rsidRPr="002A10C0" w:rsidTr="00174CA0">
        <w:trPr>
          <w:trHeight w:val="276"/>
          <w:jc w:val="center"/>
        </w:trPr>
        <w:tc>
          <w:tcPr>
            <w:tcW w:w="959" w:type="dxa"/>
            <w:shd w:val="clear" w:color="auto" w:fill="auto"/>
          </w:tcPr>
          <w:p w:rsidR="003A005E" w:rsidRPr="002A10C0" w:rsidRDefault="003A005E" w:rsidP="00174CA0">
            <w:r w:rsidRPr="002A10C0">
              <w:rPr>
                <w:rFonts w:cs="Arial"/>
                <w:sz w:val="20"/>
                <w:szCs w:val="20"/>
              </w:rPr>
              <w:t>Yıllar</w:t>
            </w:r>
          </w:p>
        </w:tc>
        <w:tc>
          <w:tcPr>
            <w:tcW w:w="1417" w:type="dxa"/>
            <w:shd w:val="clear" w:color="auto" w:fill="auto"/>
          </w:tcPr>
          <w:p w:rsidR="003A005E" w:rsidRPr="002A10C0" w:rsidRDefault="003A005E" w:rsidP="00174CA0">
            <w:r w:rsidRPr="002A10C0">
              <w:rPr>
                <w:rFonts w:cs="Arial"/>
                <w:sz w:val="20"/>
                <w:szCs w:val="20"/>
              </w:rPr>
              <w:t>Erkek Nüfus</w:t>
            </w:r>
          </w:p>
        </w:tc>
        <w:tc>
          <w:tcPr>
            <w:tcW w:w="1560" w:type="dxa"/>
            <w:shd w:val="clear" w:color="auto" w:fill="auto"/>
          </w:tcPr>
          <w:p w:rsidR="003A005E" w:rsidRPr="002A10C0" w:rsidRDefault="003A005E" w:rsidP="00174CA0">
            <w:r w:rsidRPr="002A10C0">
              <w:rPr>
                <w:rFonts w:cs="Arial"/>
                <w:sz w:val="20"/>
                <w:szCs w:val="20"/>
              </w:rPr>
              <w:t>Kadın Nüfus</w:t>
            </w:r>
          </w:p>
        </w:tc>
        <w:tc>
          <w:tcPr>
            <w:tcW w:w="1559" w:type="dxa"/>
            <w:shd w:val="clear" w:color="auto" w:fill="auto"/>
          </w:tcPr>
          <w:p w:rsidR="003A005E" w:rsidRPr="002A10C0" w:rsidRDefault="003A005E" w:rsidP="00174CA0">
            <w:r w:rsidRPr="002A10C0">
              <w:rPr>
                <w:rFonts w:cs="Arial"/>
                <w:sz w:val="20"/>
                <w:szCs w:val="20"/>
              </w:rPr>
              <w:t>Toplam Nüfus</w:t>
            </w:r>
          </w:p>
        </w:tc>
      </w:tr>
      <w:tr w:rsidR="003A005E" w:rsidRPr="002A10C0" w:rsidTr="00174CA0">
        <w:trPr>
          <w:trHeight w:val="276"/>
          <w:jc w:val="center"/>
        </w:trPr>
        <w:tc>
          <w:tcPr>
            <w:tcW w:w="959" w:type="dxa"/>
            <w:shd w:val="clear" w:color="auto" w:fill="auto"/>
          </w:tcPr>
          <w:p w:rsidR="003A005E" w:rsidRPr="002A10C0" w:rsidRDefault="003A005E" w:rsidP="00174CA0">
            <w:r w:rsidRPr="002A10C0">
              <w:rPr>
                <w:rFonts w:cs="Arial"/>
                <w:sz w:val="20"/>
                <w:szCs w:val="20"/>
              </w:rPr>
              <w:t>2014</w:t>
            </w:r>
          </w:p>
        </w:tc>
        <w:tc>
          <w:tcPr>
            <w:tcW w:w="1417" w:type="dxa"/>
            <w:shd w:val="clear" w:color="auto" w:fill="auto"/>
          </w:tcPr>
          <w:p w:rsidR="003A005E" w:rsidRPr="002A10C0" w:rsidRDefault="003A005E" w:rsidP="00174CA0">
            <w:r w:rsidRPr="002A10C0">
              <w:rPr>
                <w:rFonts w:cs="Arial"/>
                <w:sz w:val="20"/>
                <w:szCs w:val="20"/>
              </w:rPr>
              <w:t>408.505</w:t>
            </w:r>
          </w:p>
        </w:tc>
        <w:tc>
          <w:tcPr>
            <w:tcW w:w="1560" w:type="dxa"/>
            <w:shd w:val="clear" w:color="auto" w:fill="auto"/>
          </w:tcPr>
          <w:p w:rsidR="003A005E" w:rsidRPr="002A10C0" w:rsidRDefault="003A005E" w:rsidP="00174CA0">
            <w:r w:rsidRPr="002A10C0">
              <w:rPr>
                <w:rFonts w:cs="Arial"/>
                <w:sz w:val="20"/>
                <w:szCs w:val="20"/>
              </w:rPr>
              <w:t>404.757</w:t>
            </w:r>
          </w:p>
        </w:tc>
        <w:tc>
          <w:tcPr>
            <w:tcW w:w="1559" w:type="dxa"/>
            <w:shd w:val="clear" w:color="auto" w:fill="auto"/>
          </w:tcPr>
          <w:p w:rsidR="003A005E" w:rsidRPr="002A10C0" w:rsidRDefault="003A005E" w:rsidP="00174CA0">
            <w:r w:rsidRPr="002A10C0">
              <w:rPr>
                <w:rFonts w:cs="Arial"/>
                <w:sz w:val="20"/>
                <w:szCs w:val="20"/>
              </w:rPr>
              <w:t>813.262</w:t>
            </w:r>
          </w:p>
        </w:tc>
      </w:tr>
      <w:tr w:rsidR="003A005E" w:rsidRPr="002A10C0" w:rsidTr="00174CA0">
        <w:trPr>
          <w:trHeight w:val="267"/>
          <w:jc w:val="center"/>
        </w:trPr>
        <w:tc>
          <w:tcPr>
            <w:tcW w:w="959" w:type="dxa"/>
            <w:shd w:val="clear" w:color="auto" w:fill="auto"/>
          </w:tcPr>
          <w:p w:rsidR="003A005E" w:rsidRPr="002A10C0" w:rsidRDefault="003A005E" w:rsidP="00174CA0">
            <w:r w:rsidRPr="002A10C0">
              <w:rPr>
                <w:rFonts w:cs="Arial"/>
                <w:sz w:val="20"/>
                <w:szCs w:val="20"/>
              </w:rPr>
              <w:t>2015</w:t>
            </w:r>
          </w:p>
        </w:tc>
        <w:tc>
          <w:tcPr>
            <w:tcW w:w="1417" w:type="dxa"/>
            <w:shd w:val="clear" w:color="auto" w:fill="auto"/>
          </w:tcPr>
          <w:p w:rsidR="003A005E" w:rsidRPr="002A10C0" w:rsidRDefault="003A005E" w:rsidP="00174CA0">
            <w:r w:rsidRPr="002A10C0">
              <w:rPr>
                <w:rFonts w:cs="Arial"/>
                <w:sz w:val="20"/>
                <w:szCs w:val="20"/>
              </w:rPr>
              <w:t>415.625</w:t>
            </w:r>
          </w:p>
        </w:tc>
        <w:tc>
          <w:tcPr>
            <w:tcW w:w="1560" w:type="dxa"/>
            <w:shd w:val="clear" w:color="auto" w:fill="auto"/>
          </w:tcPr>
          <w:p w:rsidR="003A005E" w:rsidRPr="002A10C0" w:rsidRDefault="003A005E" w:rsidP="00174CA0">
            <w:r w:rsidRPr="002A10C0">
              <w:rPr>
                <w:rFonts w:cs="Arial"/>
                <w:sz w:val="20"/>
                <w:szCs w:val="20"/>
              </w:rPr>
              <w:t>411.117</w:t>
            </w:r>
          </w:p>
        </w:tc>
        <w:tc>
          <w:tcPr>
            <w:tcW w:w="1559" w:type="dxa"/>
            <w:shd w:val="clear" w:color="auto" w:fill="auto"/>
          </w:tcPr>
          <w:p w:rsidR="003A005E" w:rsidRPr="002A10C0" w:rsidRDefault="003A005E" w:rsidP="00174CA0">
            <w:r w:rsidRPr="002A10C0">
              <w:rPr>
                <w:rFonts w:cs="Arial"/>
                <w:sz w:val="20"/>
                <w:szCs w:val="20"/>
              </w:rPr>
              <w:t>826.742</w:t>
            </w:r>
          </w:p>
        </w:tc>
      </w:tr>
      <w:tr w:rsidR="003A005E" w:rsidRPr="002A10C0" w:rsidTr="00174CA0">
        <w:trPr>
          <w:trHeight w:val="258"/>
          <w:jc w:val="center"/>
        </w:trPr>
        <w:tc>
          <w:tcPr>
            <w:tcW w:w="959" w:type="dxa"/>
            <w:shd w:val="clear" w:color="auto" w:fill="auto"/>
          </w:tcPr>
          <w:p w:rsidR="003A005E" w:rsidRPr="002A10C0" w:rsidRDefault="003A005E" w:rsidP="00174CA0">
            <w:r w:rsidRPr="002A10C0">
              <w:rPr>
                <w:rFonts w:cs="Arial"/>
                <w:sz w:val="20"/>
                <w:szCs w:val="20"/>
              </w:rPr>
              <w:t>2016</w:t>
            </w:r>
          </w:p>
        </w:tc>
        <w:tc>
          <w:tcPr>
            <w:tcW w:w="1417" w:type="dxa"/>
            <w:shd w:val="clear" w:color="auto" w:fill="auto"/>
          </w:tcPr>
          <w:p w:rsidR="003A005E" w:rsidRPr="002A10C0" w:rsidRDefault="003A005E" w:rsidP="00174CA0">
            <w:r w:rsidRPr="002A10C0">
              <w:rPr>
                <w:rFonts w:cs="Arial"/>
                <w:sz w:val="20"/>
                <w:szCs w:val="20"/>
              </w:rPr>
              <w:t>423.478</w:t>
            </w:r>
          </w:p>
        </w:tc>
        <w:tc>
          <w:tcPr>
            <w:tcW w:w="1560" w:type="dxa"/>
            <w:shd w:val="clear" w:color="auto" w:fill="auto"/>
          </w:tcPr>
          <w:p w:rsidR="003A005E" w:rsidRPr="002A10C0" w:rsidRDefault="003A005E" w:rsidP="00174CA0">
            <w:r w:rsidRPr="002A10C0">
              <w:rPr>
                <w:rFonts w:cs="Arial"/>
                <w:sz w:val="20"/>
                <w:szCs w:val="20"/>
              </w:rPr>
              <w:t>418.278</w:t>
            </w:r>
          </w:p>
        </w:tc>
        <w:tc>
          <w:tcPr>
            <w:tcW w:w="1559" w:type="dxa"/>
            <w:shd w:val="clear" w:color="auto" w:fill="auto"/>
          </w:tcPr>
          <w:p w:rsidR="003A005E" w:rsidRPr="002A10C0" w:rsidRDefault="003A005E" w:rsidP="00174CA0">
            <w:r w:rsidRPr="002A10C0">
              <w:rPr>
                <w:rFonts w:cs="Arial"/>
                <w:sz w:val="20"/>
                <w:szCs w:val="20"/>
              </w:rPr>
              <w:t>841.756</w:t>
            </w:r>
          </w:p>
        </w:tc>
      </w:tr>
      <w:tr w:rsidR="003A005E" w:rsidRPr="002A10C0" w:rsidTr="00174CA0">
        <w:trPr>
          <w:trHeight w:val="235"/>
          <w:jc w:val="center"/>
        </w:trPr>
        <w:tc>
          <w:tcPr>
            <w:tcW w:w="959" w:type="dxa"/>
            <w:shd w:val="clear" w:color="auto" w:fill="auto"/>
          </w:tcPr>
          <w:p w:rsidR="003A005E" w:rsidRPr="002A10C0" w:rsidRDefault="003A005E" w:rsidP="00174CA0">
            <w:r w:rsidRPr="002A10C0">
              <w:rPr>
                <w:rFonts w:cs="Arial"/>
                <w:sz w:val="20"/>
                <w:szCs w:val="20"/>
              </w:rPr>
              <w:t>2017</w:t>
            </w:r>
          </w:p>
        </w:tc>
        <w:tc>
          <w:tcPr>
            <w:tcW w:w="1417" w:type="dxa"/>
            <w:shd w:val="clear" w:color="auto" w:fill="auto"/>
          </w:tcPr>
          <w:p w:rsidR="003A005E" w:rsidRPr="002A10C0" w:rsidRDefault="003A005E" w:rsidP="00174CA0">
            <w:r w:rsidRPr="002A10C0">
              <w:rPr>
                <w:rFonts w:cs="Arial"/>
                <w:sz w:val="20"/>
                <w:szCs w:val="20"/>
              </w:rPr>
              <w:t>430.234</w:t>
            </w:r>
          </w:p>
        </w:tc>
        <w:tc>
          <w:tcPr>
            <w:tcW w:w="1560" w:type="dxa"/>
            <w:shd w:val="clear" w:color="auto" w:fill="auto"/>
          </w:tcPr>
          <w:p w:rsidR="003A005E" w:rsidRPr="002A10C0" w:rsidRDefault="003A005E" w:rsidP="00174CA0">
            <w:r w:rsidRPr="002A10C0">
              <w:rPr>
                <w:rFonts w:cs="Arial"/>
                <w:sz w:val="20"/>
                <w:szCs w:val="20"/>
              </w:rPr>
              <w:t>426.536</w:t>
            </w:r>
          </w:p>
        </w:tc>
        <w:tc>
          <w:tcPr>
            <w:tcW w:w="1559" w:type="dxa"/>
            <w:shd w:val="clear" w:color="auto" w:fill="auto"/>
          </w:tcPr>
          <w:p w:rsidR="003A005E" w:rsidRPr="002A10C0" w:rsidRDefault="003A005E" w:rsidP="00174CA0">
            <w:r w:rsidRPr="002A10C0">
              <w:rPr>
                <w:rFonts w:cs="Arial"/>
                <w:sz w:val="20"/>
                <w:szCs w:val="20"/>
              </w:rPr>
              <w:t>856.770</w:t>
            </w:r>
          </w:p>
        </w:tc>
      </w:tr>
      <w:tr w:rsidR="003A005E" w:rsidRPr="002A10C0" w:rsidTr="00174CA0">
        <w:trPr>
          <w:trHeight w:val="240"/>
          <w:jc w:val="center"/>
        </w:trPr>
        <w:tc>
          <w:tcPr>
            <w:tcW w:w="959" w:type="dxa"/>
            <w:shd w:val="clear" w:color="auto" w:fill="auto"/>
          </w:tcPr>
          <w:p w:rsidR="003A005E" w:rsidRPr="002A10C0" w:rsidRDefault="003A005E" w:rsidP="00174CA0">
            <w:r w:rsidRPr="002A10C0">
              <w:rPr>
                <w:rFonts w:cs="Arial"/>
                <w:sz w:val="20"/>
                <w:szCs w:val="20"/>
              </w:rPr>
              <w:t>2018</w:t>
            </w:r>
          </w:p>
        </w:tc>
        <w:tc>
          <w:tcPr>
            <w:tcW w:w="1417" w:type="dxa"/>
            <w:shd w:val="clear" w:color="auto" w:fill="auto"/>
          </w:tcPr>
          <w:p w:rsidR="003A005E" w:rsidRPr="002A10C0" w:rsidRDefault="003A005E" w:rsidP="00174CA0">
            <w:r w:rsidRPr="002A10C0">
              <w:rPr>
                <w:rFonts w:cs="Arial"/>
                <w:sz w:val="20"/>
                <w:szCs w:val="20"/>
              </w:rPr>
              <w:t>432.431</w:t>
            </w:r>
          </w:p>
        </w:tc>
        <w:tc>
          <w:tcPr>
            <w:tcW w:w="1560" w:type="dxa"/>
            <w:shd w:val="clear" w:color="auto" w:fill="auto"/>
          </w:tcPr>
          <w:p w:rsidR="003A005E" w:rsidRPr="002A10C0" w:rsidRDefault="003A005E" w:rsidP="00174CA0">
            <w:r w:rsidRPr="002A10C0">
              <w:rPr>
                <w:rFonts w:cs="Arial"/>
                <w:sz w:val="20"/>
                <w:szCs w:val="20"/>
              </w:rPr>
              <w:t>430.085</w:t>
            </w:r>
          </w:p>
        </w:tc>
        <w:tc>
          <w:tcPr>
            <w:tcW w:w="1559" w:type="dxa"/>
            <w:shd w:val="clear" w:color="auto" w:fill="auto"/>
          </w:tcPr>
          <w:p w:rsidR="003A005E" w:rsidRPr="002A10C0" w:rsidRDefault="003A005E" w:rsidP="00174CA0">
            <w:r w:rsidRPr="002A10C0">
              <w:rPr>
                <w:rFonts w:cs="Arial"/>
                <w:sz w:val="20"/>
                <w:szCs w:val="20"/>
              </w:rPr>
              <w:t>862.516</w:t>
            </w:r>
          </w:p>
        </w:tc>
      </w:tr>
      <w:tr w:rsidR="003A005E" w:rsidRPr="002A10C0" w:rsidTr="00174CA0">
        <w:trPr>
          <w:trHeight w:val="240"/>
          <w:jc w:val="center"/>
        </w:trPr>
        <w:tc>
          <w:tcPr>
            <w:tcW w:w="959" w:type="dxa"/>
            <w:shd w:val="clear" w:color="auto" w:fill="auto"/>
          </w:tcPr>
          <w:p w:rsidR="003A005E" w:rsidRPr="002A10C0" w:rsidRDefault="003A005E" w:rsidP="00174CA0">
            <w:pPr>
              <w:rPr>
                <w:rFonts w:cs="Arial"/>
                <w:sz w:val="20"/>
                <w:szCs w:val="20"/>
              </w:rPr>
            </w:pPr>
            <w:r>
              <w:rPr>
                <w:rFonts w:cs="Arial"/>
                <w:sz w:val="20"/>
                <w:szCs w:val="20"/>
              </w:rPr>
              <w:t>2019</w:t>
            </w:r>
          </w:p>
        </w:tc>
        <w:tc>
          <w:tcPr>
            <w:tcW w:w="1417" w:type="dxa"/>
            <w:shd w:val="clear" w:color="auto" w:fill="auto"/>
          </w:tcPr>
          <w:p w:rsidR="003A005E" w:rsidRPr="002A10C0" w:rsidRDefault="003A005E" w:rsidP="00174CA0">
            <w:pPr>
              <w:rPr>
                <w:rFonts w:cs="Arial"/>
                <w:sz w:val="20"/>
                <w:szCs w:val="20"/>
              </w:rPr>
            </w:pPr>
            <w:r>
              <w:rPr>
                <w:rFonts w:cs="Arial"/>
                <w:sz w:val="20"/>
                <w:szCs w:val="20"/>
              </w:rPr>
              <w:t>439.958</w:t>
            </w:r>
          </w:p>
        </w:tc>
        <w:tc>
          <w:tcPr>
            <w:tcW w:w="1560" w:type="dxa"/>
            <w:shd w:val="clear" w:color="auto" w:fill="auto"/>
          </w:tcPr>
          <w:p w:rsidR="003A005E" w:rsidRPr="002A10C0" w:rsidRDefault="003A005E" w:rsidP="00174CA0">
            <w:pPr>
              <w:rPr>
                <w:rFonts w:cs="Arial"/>
                <w:sz w:val="20"/>
                <w:szCs w:val="20"/>
              </w:rPr>
            </w:pPr>
            <w:r>
              <w:rPr>
                <w:rFonts w:cs="Arial"/>
                <w:sz w:val="20"/>
                <w:szCs w:val="20"/>
              </w:rPr>
              <w:t>436.090</w:t>
            </w:r>
          </w:p>
        </w:tc>
        <w:tc>
          <w:tcPr>
            <w:tcW w:w="1559" w:type="dxa"/>
            <w:shd w:val="clear" w:color="auto" w:fill="auto"/>
          </w:tcPr>
          <w:p w:rsidR="003A005E" w:rsidRPr="002A10C0" w:rsidRDefault="003A005E" w:rsidP="00174CA0">
            <w:pPr>
              <w:rPr>
                <w:rFonts w:cs="Arial"/>
                <w:sz w:val="20"/>
                <w:szCs w:val="20"/>
              </w:rPr>
            </w:pPr>
            <w:r>
              <w:rPr>
                <w:rFonts w:cs="Arial"/>
                <w:sz w:val="20"/>
                <w:szCs w:val="20"/>
              </w:rPr>
              <w:t>876.048</w:t>
            </w:r>
          </w:p>
        </w:tc>
      </w:tr>
    </w:tbl>
    <w:p w:rsidR="003A005E" w:rsidRPr="002A10C0" w:rsidRDefault="003A005E" w:rsidP="003A005E">
      <w:pPr>
        <w:jc w:val="center"/>
      </w:pPr>
      <w:r w:rsidRPr="002A10C0">
        <w:t>Tablo1: Osmangazi İlçesi Yıllara Göre Nüfus Büyüklükleri (TÜİK)</w:t>
      </w:r>
    </w:p>
    <w:p w:rsidR="007E66BE" w:rsidRPr="0000101D" w:rsidRDefault="007E66BE" w:rsidP="001C52D1">
      <w:pPr>
        <w:spacing w:line="276" w:lineRule="auto"/>
        <w:ind w:firstLine="708"/>
        <w:jc w:val="both"/>
        <w:rPr>
          <w:rFonts w:ascii="Arial" w:hAnsi="Arial" w:cs="Arial"/>
        </w:rPr>
      </w:pPr>
    </w:p>
    <w:p w:rsidR="007E66BE" w:rsidRPr="008509BC" w:rsidRDefault="007E66BE" w:rsidP="001C52D1">
      <w:pPr>
        <w:spacing w:line="276" w:lineRule="auto"/>
        <w:ind w:firstLine="708"/>
        <w:jc w:val="both"/>
        <w:rPr>
          <w:rFonts w:ascii="Arial" w:hAnsi="Arial" w:cs="Arial"/>
          <w:szCs w:val="24"/>
        </w:rPr>
      </w:pPr>
      <w:r w:rsidRPr="008509BC">
        <w:rPr>
          <w:rFonts w:ascii="Arial" w:hAnsi="Arial" w:cs="Arial"/>
          <w:szCs w:val="24"/>
        </w:rPr>
        <w:t xml:space="preserve">Bursa, doğal güzelliklerle sanayi ve teknoloji uyumunu başarmış dünyanın nadir birkaç şehrinden biridir. Geçmişte İpekyolu üzerinde yer alan Bursa sahip olduğu bu stratejik konumu ile her zaman önemli bir ticaret kenti olmuştur. Aynı </w:t>
      </w:r>
      <w:r w:rsidRPr="008509BC">
        <w:rPr>
          <w:rFonts w:ascii="Arial" w:hAnsi="Arial" w:cs="Arial"/>
          <w:szCs w:val="24"/>
        </w:rPr>
        <w:lastRenderedPageBreak/>
        <w:t>zamanda Bizans, Osmanlı ve Cumhuriyet dönemlerinin mekânsal ve mimari özelliklerini günümüze taşıyan bir uygarlıklar beşiği ve tarih kentidir.</w:t>
      </w:r>
    </w:p>
    <w:p w:rsidR="007E66BE" w:rsidRPr="008509BC" w:rsidRDefault="007E66BE" w:rsidP="001C52D1">
      <w:pPr>
        <w:spacing w:line="276" w:lineRule="auto"/>
        <w:ind w:firstLine="708"/>
        <w:jc w:val="both"/>
        <w:rPr>
          <w:rFonts w:ascii="Arial" w:hAnsi="Arial" w:cs="Arial"/>
          <w:szCs w:val="24"/>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60" w:type="dxa"/>
          <w:left w:w="60" w:type="dxa"/>
          <w:bottom w:w="60" w:type="dxa"/>
          <w:right w:w="60" w:type="dxa"/>
        </w:tblCellMar>
        <w:tblLook w:val="04A0" w:firstRow="1" w:lastRow="0" w:firstColumn="1" w:lastColumn="0" w:noHBand="0" w:noVBand="1"/>
      </w:tblPr>
      <w:tblGrid>
        <w:gridCol w:w="6209"/>
        <w:gridCol w:w="2549"/>
      </w:tblGrid>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Nüfus</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2.994.521</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Yüzölçümü</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10.882 km2</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Yüzölçümü Bakımından Sırası</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27</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Nüfus yoğunluğu (km2/Nüfus)</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287</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İthalat (Bin $ 2018)</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8.518.026</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İhracat (Bin $ 2018)</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15.869.442</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Dış Ticaret Hacmi (Bin $)</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24.387.468</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OSB Sayısı</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17</w:t>
            </w:r>
          </w:p>
        </w:tc>
      </w:tr>
    </w:tbl>
    <w:p w:rsidR="007E66BE" w:rsidRPr="008509BC" w:rsidRDefault="007E66BE" w:rsidP="001C52D1">
      <w:pPr>
        <w:spacing w:line="276" w:lineRule="auto"/>
        <w:jc w:val="both"/>
        <w:rPr>
          <w:rFonts w:ascii="Arial" w:hAnsi="Arial" w:cs="Arial"/>
          <w:szCs w:val="24"/>
        </w:rPr>
      </w:pPr>
      <w:r w:rsidRPr="008509BC">
        <w:rPr>
          <w:rFonts w:ascii="Arial" w:hAnsi="Arial" w:cs="Arial"/>
          <w:szCs w:val="24"/>
        </w:rPr>
        <w:t>(Kaynak: BURSA VALİLİĞİ, BTSO, OSBÜK, 2018)</w:t>
      </w:r>
    </w:p>
    <w:p w:rsidR="007E66BE" w:rsidRPr="008509BC" w:rsidRDefault="007E66BE" w:rsidP="001C52D1">
      <w:pPr>
        <w:spacing w:line="276" w:lineRule="auto"/>
        <w:jc w:val="both"/>
        <w:rPr>
          <w:rFonts w:ascii="Arial" w:hAnsi="Arial" w:cs="Arial"/>
          <w:szCs w:val="24"/>
        </w:rPr>
      </w:pPr>
    </w:p>
    <w:p w:rsidR="007E66BE" w:rsidRPr="008509BC" w:rsidRDefault="007E66BE" w:rsidP="001C52D1">
      <w:pPr>
        <w:spacing w:line="276" w:lineRule="auto"/>
        <w:ind w:firstLine="708"/>
        <w:jc w:val="both"/>
        <w:rPr>
          <w:rFonts w:ascii="Arial" w:hAnsi="Arial" w:cs="Arial"/>
          <w:szCs w:val="24"/>
        </w:rPr>
      </w:pPr>
      <w:r w:rsidRPr="008509BC">
        <w:rPr>
          <w:rFonts w:ascii="Arial" w:hAnsi="Arial" w:cs="Arial"/>
          <w:szCs w:val="24"/>
        </w:rPr>
        <w:t>Bursa, ekonomik yönüyle, Türk ekonomisinin geliştirilmesi ve ona yeni ivmeler kazandırılmasında aktif ve yönlendirici bir gücü temsil etmektedir. Ülke ve bölge ekonomisinin gelişmesine, ihracat yönüyle döviz girdisi sağlanmasına ve sanayi altyapısının güçlenmesine sağladığı katkılarla Bursa, ekonomik açıdan büyük bir dinamizm sergilemektedir.</w:t>
      </w:r>
    </w:p>
    <w:p w:rsidR="007E66BE" w:rsidRPr="008509BC" w:rsidRDefault="007E66BE" w:rsidP="001C52D1">
      <w:pPr>
        <w:spacing w:line="276" w:lineRule="auto"/>
        <w:ind w:firstLine="708"/>
        <w:jc w:val="both"/>
        <w:rPr>
          <w:rFonts w:ascii="Arial" w:hAnsi="Arial" w:cs="Arial"/>
          <w:szCs w:val="24"/>
        </w:rPr>
      </w:pPr>
      <w:r w:rsidRPr="008509BC">
        <w:rPr>
          <w:rFonts w:ascii="Arial" w:hAnsi="Arial" w:cs="Arial"/>
          <w:szCs w:val="24"/>
        </w:rPr>
        <w:t>Bursa’nın coğrafi konumu da, Bursa sanayisi için önemli bir avantajdır. Bursa, konumu itibariyle Anadolu yarımadasının batıya çıkış ve batının Anadolu’ya giriş kapısı konumundadır. Bursa’da tekstil, otomotiv, makine-metal imalatı, tarıma dayalı sanayi ve gıda, mobilya gibi sektörler ön plana çıkmakta ve değer üretmektedir. Öne çıkan sektörlerinin yanında Bursa, raylı sistemler, havacılık, savunma gibi yükselen sektörleri ile de yüksek teknolojili ürünler üretmeye devam etmektedir</w:t>
      </w:r>
      <w:r w:rsidR="00A10009" w:rsidRPr="008509BC">
        <w:rPr>
          <w:rFonts w:ascii="Arial" w:hAnsi="Arial" w:cs="Arial"/>
          <w:szCs w:val="24"/>
        </w:rPr>
        <w:t xml:space="preserve"> (Kaynak: </w:t>
      </w:r>
      <w:hyperlink r:id="rId11" w:history="1">
        <w:r w:rsidR="00A10009" w:rsidRPr="008509BC">
          <w:rPr>
            <w:rStyle w:val="Kpr"/>
            <w:rFonts w:ascii="Arial" w:hAnsi="Arial" w:cs="Arial"/>
            <w:color w:val="auto"/>
            <w:szCs w:val="24"/>
          </w:rPr>
          <w:t>http://www.btso.org.tr</w:t>
        </w:r>
      </w:hyperlink>
      <w:r w:rsidR="00A10009" w:rsidRPr="008509BC">
        <w:rPr>
          <w:rStyle w:val="Kpr"/>
          <w:rFonts w:ascii="Arial" w:hAnsi="Arial" w:cs="Arial"/>
          <w:color w:val="auto"/>
          <w:szCs w:val="24"/>
        </w:rPr>
        <w:t>).</w:t>
      </w:r>
    </w:p>
    <w:p w:rsidR="007E66BE" w:rsidRPr="008509BC" w:rsidRDefault="00CA5D62" w:rsidP="008509BC">
      <w:pPr>
        <w:spacing w:line="276" w:lineRule="auto"/>
        <w:ind w:firstLine="708"/>
        <w:jc w:val="both"/>
        <w:rPr>
          <w:rFonts w:ascii="Arial" w:hAnsi="Arial" w:cs="Arial"/>
          <w:szCs w:val="24"/>
        </w:rPr>
      </w:pPr>
      <w:r w:rsidRPr="008509BC">
        <w:rPr>
          <w:rFonts w:ascii="Arial" w:hAnsi="Arial" w:cs="Arial"/>
          <w:szCs w:val="24"/>
        </w:rPr>
        <w:t>Bursa kenti; Türkiye’nin ilk organize sanayi bölgesinin de yer aldığı 13 sanayi, 19</w:t>
      </w:r>
      <w:r w:rsidR="00A10009" w:rsidRPr="008509BC">
        <w:rPr>
          <w:rFonts w:ascii="Arial" w:hAnsi="Arial" w:cs="Arial"/>
          <w:szCs w:val="24"/>
        </w:rPr>
        <w:t xml:space="preserve"> </w:t>
      </w:r>
      <w:r w:rsidRPr="008509BC">
        <w:rPr>
          <w:rFonts w:ascii="Arial" w:hAnsi="Arial" w:cs="Arial"/>
          <w:szCs w:val="24"/>
        </w:rPr>
        <w:t>küçük sanayi bölgesine, 1 serbest bölge ve 1 teknoloji geliştirme merkezine sahiptir.</w:t>
      </w:r>
      <w:r w:rsidR="00A10009" w:rsidRPr="008509BC">
        <w:rPr>
          <w:rFonts w:ascii="Arial" w:hAnsi="Arial" w:cs="Arial"/>
          <w:szCs w:val="24"/>
        </w:rPr>
        <w:t xml:space="preserve"> </w:t>
      </w:r>
      <w:r w:rsidRPr="008509BC">
        <w:rPr>
          <w:rFonts w:ascii="Arial" w:hAnsi="Arial" w:cs="Arial"/>
          <w:szCs w:val="24"/>
        </w:rPr>
        <w:t>Türkiye’nin ikinci büyük ihracatçı birliklerine sahip olan Bursa’da üretim tekstil, otomotiv,</w:t>
      </w:r>
      <w:r w:rsidR="00A10009" w:rsidRPr="008509BC">
        <w:rPr>
          <w:rFonts w:ascii="Arial" w:hAnsi="Arial" w:cs="Arial"/>
          <w:szCs w:val="24"/>
        </w:rPr>
        <w:t xml:space="preserve"> </w:t>
      </w:r>
      <w:r w:rsidRPr="008509BC">
        <w:rPr>
          <w:rFonts w:ascii="Arial" w:hAnsi="Arial" w:cs="Arial"/>
          <w:szCs w:val="24"/>
        </w:rPr>
        <w:t>otomotiv yan sanayi, hazır giyim, konfeksiyon, makine ve metal sanayi, kuru-yaş ve</w:t>
      </w:r>
      <w:r w:rsidR="00A10009" w:rsidRPr="008509BC">
        <w:rPr>
          <w:rFonts w:ascii="Arial" w:hAnsi="Arial" w:cs="Arial"/>
          <w:szCs w:val="24"/>
        </w:rPr>
        <w:t xml:space="preserve"> </w:t>
      </w:r>
      <w:r w:rsidRPr="008509BC">
        <w:rPr>
          <w:rFonts w:ascii="Arial" w:hAnsi="Arial" w:cs="Arial"/>
          <w:szCs w:val="24"/>
        </w:rPr>
        <w:t>dondurulmuş gıda, tarım ve hizmetler sektöründe yoğunlaşmıştır. Türkiye’nin en önemli</w:t>
      </w:r>
      <w:r w:rsidR="00A10009" w:rsidRPr="008509BC">
        <w:rPr>
          <w:rFonts w:ascii="Arial" w:hAnsi="Arial" w:cs="Arial"/>
          <w:szCs w:val="24"/>
        </w:rPr>
        <w:t xml:space="preserve"> </w:t>
      </w:r>
      <w:r w:rsidRPr="008509BC">
        <w:rPr>
          <w:rFonts w:ascii="Arial" w:hAnsi="Arial" w:cs="Arial"/>
          <w:szCs w:val="24"/>
        </w:rPr>
        <w:t>otomotiv fabrikaları Bursa’da yer almaktadır. 2010 yılı ve 2017 yılı ihracat rakamları</w:t>
      </w:r>
      <w:r w:rsidR="00A10009" w:rsidRPr="008509BC">
        <w:rPr>
          <w:rFonts w:ascii="Arial" w:hAnsi="Arial" w:cs="Arial"/>
          <w:szCs w:val="24"/>
        </w:rPr>
        <w:t xml:space="preserve"> </w:t>
      </w:r>
      <w:r w:rsidRPr="008509BC">
        <w:rPr>
          <w:rFonts w:ascii="Arial" w:hAnsi="Arial" w:cs="Arial"/>
          <w:szCs w:val="24"/>
        </w:rPr>
        <w:t>karşılaştırıldığında Bursa kentinin ihracattaki payının %26 arttığı görülmektedir. 2010</w:t>
      </w:r>
      <w:r w:rsidR="00A10009" w:rsidRPr="008509BC">
        <w:rPr>
          <w:rFonts w:ascii="Arial" w:hAnsi="Arial" w:cs="Arial"/>
          <w:szCs w:val="24"/>
        </w:rPr>
        <w:t xml:space="preserve"> </w:t>
      </w:r>
      <w:r w:rsidRPr="008509BC">
        <w:rPr>
          <w:rFonts w:ascii="Arial" w:hAnsi="Arial" w:cs="Arial"/>
          <w:szCs w:val="24"/>
        </w:rPr>
        <w:t>yılında 11,2 milyar $ ve 2017’de 14,1 milyar $’lık ihracat ile Türkiye’de İstanbul’un</w:t>
      </w:r>
      <w:r w:rsidR="00A10009" w:rsidRPr="008509BC">
        <w:rPr>
          <w:rFonts w:ascii="Arial" w:hAnsi="Arial" w:cs="Arial"/>
          <w:szCs w:val="24"/>
        </w:rPr>
        <w:t xml:space="preserve"> </w:t>
      </w:r>
      <w:r w:rsidRPr="008509BC">
        <w:rPr>
          <w:rFonts w:ascii="Arial" w:hAnsi="Arial" w:cs="Arial"/>
          <w:szCs w:val="24"/>
        </w:rPr>
        <w:t>ardından ikinci sıradadır. Bursa kentinde 2017 yılı kişi başı GSYH 11.980$ ile ilk 10 il</w:t>
      </w:r>
      <w:r w:rsidR="00A10009" w:rsidRPr="008509BC">
        <w:rPr>
          <w:rFonts w:ascii="Arial" w:hAnsi="Arial" w:cs="Arial"/>
          <w:szCs w:val="24"/>
        </w:rPr>
        <w:t xml:space="preserve"> </w:t>
      </w:r>
      <w:r w:rsidRPr="008509BC">
        <w:rPr>
          <w:rFonts w:ascii="Arial" w:hAnsi="Arial" w:cs="Arial"/>
          <w:szCs w:val="24"/>
        </w:rPr>
        <w:t>arasında yer alarak Türkiye ortalamasının üstündedir (Kaynak:bebka.gov.tr).</w:t>
      </w:r>
    </w:p>
    <w:p w:rsidR="00C505C6" w:rsidRPr="0000101D" w:rsidRDefault="00C505C6" w:rsidP="001C52D1">
      <w:pPr>
        <w:pStyle w:val="Balk2"/>
        <w:numPr>
          <w:ilvl w:val="1"/>
          <w:numId w:val="1"/>
        </w:numPr>
        <w:tabs>
          <w:tab w:val="left" w:pos="426"/>
        </w:tabs>
        <w:ind w:left="1276" w:hanging="567"/>
        <w:rPr>
          <w:rFonts w:ascii="Arial" w:hAnsi="Arial" w:cs="Arial"/>
          <w:b/>
        </w:rPr>
      </w:pPr>
      <w:bookmarkStart w:id="5" w:name="_Toc41895317"/>
      <w:r w:rsidRPr="0000101D">
        <w:rPr>
          <w:rFonts w:ascii="Arial" w:hAnsi="Arial" w:cs="Arial"/>
          <w:b/>
        </w:rPr>
        <w:t>TEKNİK VE SOSYAL ALTYAPI</w:t>
      </w:r>
      <w:bookmarkEnd w:id="5"/>
    </w:p>
    <w:p w:rsidR="00A10009" w:rsidRPr="0000101D" w:rsidRDefault="00A10009" w:rsidP="008509BC">
      <w:pPr>
        <w:spacing w:line="276" w:lineRule="auto"/>
        <w:ind w:firstLine="708"/>
        <w:jc w:val="both"/>
        <w:rPr>
          <w:rFonts w:ascii="Arial" w:hAnsi="Arial" w:cs="Arial"/>
        </w:rPr>
      </w:pPr>
      <w:bookmarkStart w:id="6" w:name="_Toc41895318"/>
      <w:r w:rsidRPr="0000101D">
        <w:rPr>
          <w:rFonts w:ascii="Arial" w:hAnsi="Arial" w:cs="Arial"/>
        </w:rPr>
        <w:t xml:space="preserve">Planlama alanı, hızlı kentleşme ile birlikte plansız gelişen bir bölge içerisinde yer almaktadır. Bu hızlı kentleşmenin sonucunda plan değişikliğine konu alan ve çevresi, sosyal ve teknik altyapı alanlarının yetersiz olduğu bir bölge durumundadır. </w:t>
      </w:r>
      <w:r w:rsidRPr="0000101D">
        <w:rPr>
          <w:rFonts w:ascii="Arial" w:hAnsi="Arial" w:cs="Arial"/>
        </w:rPr>
        <w:lastRenderedPageBreak/>
        <w:t>Plan değişikliğine konu alan çevresinde sanayi alanlarının varlığı da söz konusudur. Planlama alanında yer alan Dr Ayten Bozkaya Hastanesinin bölgede yetersiz kalması ve planlama alanında 100 yatak kapasiteli modern bir hastane yapılması ile, bu alandaki sağlık tesis alanı konusundaki ihtiyacın karşılanabileceği düşünülmektedir.</w:t>
      </w:r>
    </w:p>
    <w:p w:rsidR="00C505C6" w:rsidRPr="0000101D" w:rsidRDefault="00C505C6" w:rsidP="00544363">
      <w:pPr>
        <w:pStyle w:val="Balk2"/>
        <w:numPr>
          <w:ilvl w:val="1"/>
          <w:numId w:val="1"/>
        </w:numPr>
        <w:tabs>
          <w:tab w:val="left" w:pos="426"/>
        </w:tabs>
        <w:rPr>
          <w:rFonts w:ascii="Arial" w:hAnsi="Arial" w:cs="Arial"/>
          <w:b/>
        </w:rPr>
      </w:pPr>
      <w:r w:rsidRPr="0000101D">
        <w:rPr>
          <w:rFonts w:ascii="Arial" w:hAnsi="Arial" w:cs="Arial"/>
          <w:b/>
        </w:rPr>
        <w:t>JEOLOJİK VE JEOMORFOLOJİK YAPI</w:t>
      </w:r>
      <w:bookmarkEnd w:id="6"/>
    </w:p>
    <w:p w:rsidR="00C505C6" w:rsidRPr="0000101D" w:rsidRDefault="00C505C6" w:rsidP="00544363">
      <w:pPr>
        <w:pStyle w:val="Balk3"/>
        <w:numPr>
          <w:ilvl w:val="2"/>
          <w:numId w:val="1"/>
        </w:numPr>
        <w:ind w:left="1560" w:hanging="851"/>
        <w:rPr>
          <w:rFonts w:ascii="Arial" w:hAnsi="Arial" w:cs="Arial"/>
          <w:color w:val="2E74B5"/>
        </w:rPr>
      </w:pPr>
      <w:bookmarkStart w:id="7" w:name="_Toc41895319"/>
      <w:r w:rsidRPr="0000101D">
        <w:rPr>
          <w:rFonts w:ascii="Arial" w:hAnsi="Arial" w:cs="Arial"/>
          <w:color w:val="2E74B5"/>
        </w:rPr>
        <w:t>Depremsellik</w:t>
      </w:r>
      <w:bookmarkEnd w:id="7"/>
    </w:p>
    <w:p w:rsidR="001060D3" w:rsidRPr="008509BC" w:rsidRDefault="001060D3" w:rsidP="001C52D1">
      <w:pPr>
        <w:spacing w:line="276" w:lineRule="auto"/>
        <w:ind w:firstLine="708"/>
        <w:jc w:val="both"/>
        <w:rPr>
          <w:rFonts w:ascii="Arial" w:hAnsi="Arial" w:cs="Arial"/>
          <w:szCs w:val="24"/>
        </w:rPr>
      </w:pPr>
      <w:r w:rsidRPr="008509BC">
        <w:rPr>
          <w:rFonts w:ascii="Arial" w:hAnsi="Arial" w:cs="Arial"/>
          <w:szCs w:val="24"/>
        </w:rPr>
        <w:t xml:space="preserve">Depremler, iç dinamik süreçlerle yerkabuğu içerisinde meydana gelen deformasyonların yarattığı ve jeolojide fay olarak tanımlanan kırılmalar sonucu oluşan yer sarsıntılarıdır. Depremin büyüklüğü (magnitüd), kırılma (faylanma) esnasında açığa çıkan enerjinin miktarına bağlıdır. Kırılma yoluyla boşalan enerji, kırılma merkezinden uzaklaştıkça genelde düzenli olarak azalır. Ancak, bazen yerel jeolojik özelliklerden kaynaklanan olumsuz zemin koşulları bu durumu bozan unsur oluşturur ve kaynaktan uzak olunmasına rağmen depremin yıkıcı etkisinin beklenilenden fazla olmasına yol açar. Bu nedenle herhangi bir bölgenin deprem potansiyeli değerlendirilirken depreme yol açan fayların (aktif fay) ve yerel zemin özelliklerinin iyi bilinmesi gerekmektedir. </w:t>
      </w:r>
    </w:p>
    <w:p w:rsidR="001060D3" w:rsidRPr="008509BC" w:rsidRDefault="001060D3" w:rsidP="001C52D1">
      <w:pPr>
        <w:spacing w:line="276" w:lineRule="auto"/>
        <w:ind w:firstLine="708"/>
        <w:jc w:val="both"/>
        <w:rPr>
          <w:rFonts w:ascii="Arial" w:hAnsi="Arial" w:cs="Arial"/>
          <w:szCs w:val="24"/>
        </w:rPr>
      </w:pPr>
    </w:p>
    <w:p w:rsidR="00C505C6" w:rsidRPr="008509BC" w:rsidRDefault="00D02104" w:rsidP="001C52D1">
      <w:pPr>
        <w:spacing w:line="276" w:lineRule="auto"/>
        <w:ind w:firstLine="708"/>
        <w:jc w:val="both"/>
        <w:rPr>
          <w:rFonts w:ascii="Arial" w:hAnsi="Arial" w:cs="Arial"/>
          <w:szCs w:val="24"/>
        </w:rPr>
      </w:pPr>
      <w:r w:rsidRPr="008509BC">
        <w:rPr>
          <w:rFonts w:ascii="Arial" w:hAnsi="Arial" w:cs="Arial"/>
          <w:szCs w:val="24"/>
        </w:rPr>
        <w:t xml:space="preserve">Planlama alanı, AFAD Deprem Dairesi Başkanlığı tarafından yenilenen, 18 Mart 2018 tarih ve 30364 sayılı (mükerrer) Resmi Gazete’ de yayımlanmış olan ve 1 Ocak 2019 tarihinde yürürlüğe giren “Türkiye Deprem Tehlike Haritası” na göre 0,2-0,3 </w:t>
      </w:r>
      <w:r w:rsidR="001060D3" w:rsidRPr="008509BC">
        <w:rPr>
          <w:rFonts w:ascii="Arial" w:hAnsi="Arial" w:cs="Arial"/>
          <w:szCs w:val="24"/>
        </w:rPr>
        <w:t>Aralığında</w:t>
      </w:r>
      <w:r w:rsidRPr="008509BC">
        <w:rPr>
          <w:rFonts w:ascii="Arial" w:hAnsi="Arial" w:cs="Arial"/>
          <w:szCs w:val="24"/>
        </w:rPr>
        <w:t xml:space="preserve"> tehlikeli alan iç</w:t>
      </w:r>
      <w:r w:rsidR="001060D3" w:rsidRPr="008509BC">
        <w:rPr>
          <w:rFonts w:ascii="Arial" w:hAnsi="Arial" w:cs="Arial"/>
          <w:szCs w:val="24"/>
        </w:rPr>
        <w:t>erisinde yer almaktadır (Resim 4</w:t>
      </w:r>
      <w:r w:rsidRPr="008509BC">
        <w:rPr>
          <w:rFonts w:ascii="Arial" w:hAnsi="Arial" w:cs="Arial"/>
          <w:szCs w:val="24"/>
        </w:rPr>
        <w:t>). Belirlenen tehlike aralığı en büyük yer ivmesinin 50 yılda aşılma olasılığına göre hesaplanarak değerlendirilmiştir.</w:t>
      </w:r>
    </w:p>
    <w:p w:rsidR="001060D3" w:rsidRPr="008509BC" w:rsidRDefault="001060D3" w:rsidP="001C52D1">
      <w:pPr>
        <w:spacing w:line="276" w:lineRule="auto"/>
        <w:ind w:firstLine="708"/>
        <w:jc w:val="both"/>
        <w:rPr>
          <w:rFonts w:ascii="Arial" w:hAnsi="Arial" w:cs="Arial"/>
          <w:szCs w:val="24"/>
        </w:rPr>
      </w:pPr>
    </w:p>
    <w:p w:rsidR="001060D3" w:rsidRPr="008509BC" w:rsidRDefault="005C379B" w:rsidP="001C52D1">
      <w:pPr>
        <w:spacing w:line="276" w:lineRule="auto"/>
        <w:rPr>
          <w:rFonts w:ascii="Arial" w:hAnsi="Arial" w:cs="Arial"/>
          <w:szCs w:val="24"/>
        </w:rPr>
      </w:pPr>
      <w:r w:rsidRPr="008509BC">
        <w:rPr>
          <w:rFonts w:ascii="Arial" w:hAnsi="Arial" w:cs="Arial"/>
          <w:noProof/>
          <w:szCs w:val="24"/>
          <w:lang w:eastAsia="tr-TR"/>
        </w:rPr>
        <mc:AlternateContent>
          <mc:Choice Requires="wps">
            <w:drawing>
              <wp:anchor distT="0" distB="0" distL="114300" distR="114300" simplePos="0" relativeHeight="251668480" behindDoc="0" locked="0" layoutInCell="1" allowOverlap="1" wp14:anchorId="4DF25496" wp14:editId="64A3DC86">
                <wp:simplePos x="0" y="0"/>
                <wp:positionH relativeFrom="column">
                  <wp:posOffset>948690</wp:posOffset>
                </wp:positionH>
                <wp:positionV relativeFrom="paragraph">
                  <wp:posOffset>1126490</wp:posOffset>
                </wp:positionV>
                <wp:extent cx="304800" cy="304800"/>
                <wp:effectExtent l="19050" t="19050" r="19050" b="19050"/>
                <wp:wrapNone/>
                <wp:docPr id="15" name="Oval 15"/>
                <wp:cNvGraphicFramePr/>
                <a:graphic xmlns:a="http://schemas.openxmlformats.org/drawingml/2006/main">
                  <a:graphicData uri="http://schemas.microsoft.com/office/word/2010/wordprocessingShape">
                    <wps:wsp>
                      <wps:cNvSpPr/>
                      <wps:spPr>
                        <a:xfrm>
                          <a:off x="0" y="0"/>
                          <a:ext cx="304800" cy="304800"/>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oval w14:anchorId="33827EF2" id="Oval 15" o:spid="_x0000_s1026" style="position:absolute;margin-left:74.7pt;margin-top:88.7pt;width:24pt;height:24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" filled="f" strokecolor="#0005de" strokeweight="3pt">
                <v:stroke joinstyle="miter"/>
              </v:oval>
            </w:pict>
          </mc:Fallback>
        </mc:AlternateContent>
      </w:r>
      <w:r w:rsidR="001060D3" w:rsidRPr="008509BC">
        <w:rPr>
          <w:rFonts w:ascii="Arial" w:hAnsi="Arial" w:cs="Arial"/>
          <w:noProof/>
          <w:szCs w:val="24"/>
          <w:lang w:eastAsia="tr-TR"/>
        </w:rPr>
        <w:drawing>
          <wp:inline distT="0" distB="0" distL="0" distR="0" wp14:anchorId="7D4FFF4E" wp14:editId="0102527E">
            <wp:extent cx="4410075" cy="3123383"/>
            <wp:effectExtent l="76200" t="76200" r="123825" b="13462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prem-tehlik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58553" cy="31577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060D3" w:rsidRPr="008509BC" w:rsidRDefault="00CE0ADF" w:rsidP="001C52D1">
      <w:pPr>
        <w:spacing w:line="276" w:lineRule="auto"/>
        <w:jc w:val="both"/>
        <w:rPr>
          <w:rFonts w:ascii="Arial" w:hAnsi="Arial" w:cs="Arial"/>
          <w:szCs w:val="24"/>
        </w:rPr>
      </w:pPr>
      <w:r w:rsidRPr="008509BC">
        <w:rPr>
          <w:rFonts w:ascii="Arial" w:hAnsi="Arial" w:cs="Arial"/>
          <w:szCs w:val="24"/>
        </w:rPr>
        <w:t>Resim.3</w:t>
      </w:r>
      <w:r w:rsidR="001060D3" w:rsidRPr="008509BC">
        <w:rPr>
          <w:rFonts w:ascii="Arial" w:hAnsi="Arial" w:cs="Arial"/>
          <w:szCs w:val="24"/>
        </w:rPr>
        <w:t xml:space="preserve">: Türkiye Deprem Tehlike Haritası </w:t>
      </w:r>
    </w:p>
    <w:p w:rsidR="001060D3" w:rsidRDefault="001060D3" w:rsidP="001C52D1">
      <w:pPr>
        <w:spacing w:line="276" w:lineRule="auto"/>
        <w:jc w:val="both"/>
        <w:rPr>
          <w:rFonts w:ascii="Arial" w:hAnsi="Arial" w:cs="Arial"/>
          <w:szCs w:val="24"/>
        </w:rPr>
      </w:pPr>
      <w:r w:rsidRPr="008509BC">
        <w:rPr>
          <w:rFonts w:ascii="Arial" w:hAnsi="Arial" w:cs="Arial"/>
          <w:szCs w:val="24"/>
        </w:rPr>
        <w:t xml:space="preserve">(Kaynak: </w:t>
      </w:r>
      <w:hyperlink r:id="rId13" w:history="1">
        <w:r w:rsidR="003A005E" w:rsidRPr="00CD5A65">
          <w:rPr>
            <w:rStyle w:val="Kpr"/>
            <w:rFonts w:ascii="Arial" w:hAnsi="Arial" w:cs="Arial"/>
            <w:szCs w:val="24"/>
          </w:rPr>
          <w:t>https://deprem.afad.gov.tr/deprem-tehlike-haritasi</w:t>
        </w:r>
      </w:hyperlink>
      <w:r w:rsidRPr="008509BC">
        <w:rPr>
          <w:rFonts w:ascii="Arial" w:hAnsi="Arial" w:cs="Arial"/>
          <w:szCs w:val="24"/>
        </w:rPr>
        <w:t>)</w:t>
      </w:r>
    </w:p>
    <w:p w:rsidR="003A005E" w:rsidRDefault="003A005E" w:rsidP="001C52D1">
      <w:pPr>
        <w:spacing w:line="276" w:lineRule="auto"/>
        <w:jc w:val="both"/>
        <w:rPr>
          <w:rFonts w:ascii="Arial" w:hAnsi="Arial" w:cs="Arial"/>
          <w:szCs w:val="24"/>
        </w:rPr>
      </w:pPr>
    </w:p>
    <w:p w:rsidR="003A005E" w:rsidRPr="003A005E" w:rsidRDefault="003A005E" w:rsidP="003A005E">
      <w:pPr>
        <w:spacing w:line="276" w:lineRule="auto"/>
        <w:jc w:val="both"/>
        <w:rPr>
          <w:rFonts w:ascii="Arial" w:hAnsi="Arial" w:cs="Arial"/>
          <w:szCs w:val="24"/>
        </w:rPr>
      </w:pPr>
      <w:r w:rsidRPr="003A005E">
        <w:rPr>
          <w:rFonts w:ascii="Arial" w:hAnsi="Arial" w:cs="Arial"/>
          <w:szCs w:val="24"/>
        </w:rPr>
        <w:t>Kuzey Anadolu Fayı’nın kuzeyde kalan kısmı Adapazarı-İzmit-Yalova istikametini takiben Marmara Denizine doğru devam etmektedir. Bu kol üzerinde 17 Ağustos 1999 da meydana gelen 7.4 büyüklüğündeki Gölcük depremi Bursa’da hissedilmiştir. Bu depremin inceleme alanındaki maksimum yatay ivmesi Afet İşleri Genel Müdürlüğü –Deprem Araştırma Dairesi (DAD) verilerine göre 54 Mg civarında olmuştur. Kuzey Anadolu Fayı’nın kuzey kolunun Bursa Merkeze uzaklığı yaklaşık 70 km’dir.</w:t>
      </w:r>
    </w:p>
    <w:p w:rsidR="003A005E" w:rsidRPr="003A005E" w:rsidRDefault="003A005E" w:rsidP="003A005E">
      <w:pPr>
        <w:spacing w:line="276" w:lineRule="auto"/>
        <w:jc w:val="both"/>
        <w:rPr>
          <w:rFonts w:ascii="Arial" w:hAnsi="Arial" w:cs="Arial"/>
          <w:i/>
          <w:iCs/>
          <w:szCs w:val="24"/>
        </w:rPr>
      </w:pPr>
      <w:r w:rsidRPr="003A005E">
        <w:rPr>
          <w:rFonts w:ascii="Arial" w:hAnsi="Arial" w:cs="Arial"/>
          <w:szCs w:val="24"/>
        </w:rPr>
        <w:t xml:space="preserve">Kuzey Anadolu Fayı’nın güney kolunu oluşturan ve İznik Gölü’nün hemen güneyinden geçen ve Gemlik Körfezi’nden Marmara Denizi’nin içlerine doğru devam eden hat üzerinde meydana gelebilecek olası bir depremden planlama alanının yoğun bir şekilde etkilenebileceği yapılan analizlerin sonucunda tespit edilmiştir. Kuzey Anadolu Fayı’nın güney kolunun inceleme alanına uzaklığı yaklaşık 25 km’dir. Bu nedenle bu kol üzerinde gelişebilecek bir depremin etkisi inceleme alanında çok daha fazla olacaktır. </w:t>
      </w:r>
      <w:r w:rsidRPr="003A005E">
        <w:rPr>
          <w:rFonts w:ascii="Arial" w:hAnsi="Arial" w:cs="Arial"/>
          <w:i/>
          <w:iCs/>
          <w:szCs w:val="24"/>
        </w:rPr>
        <w:t>(Kaynak: Merkez Planlama Bölgesi Açıklama Raporu)</w:t>
      </w:r>
    </w:p>
    <w:p w:rsidR="003A005E" w:rsidRPr="003A005E" w:rsidRDefault="003A005E" w:rsidP="003A005E">
      <w:pPr>
        <w:spacing w:line="276" w:lineRule="auto"/>
        <w:jc w:val="both"/>
        <w:rPr>
          <w:rFonts w:ascii="Arial" w:hAnsi="Arial" w:cs="Arial"/>
          <w:szCs w:val="24"/>
        </w:rPr>
      </w:pPr>
      <w:r w:rsidRPr="003A005E">
        <w:rPr>
          <w:rFonts w:ascii="Arial" w:hAnsi="Arial" w:cs="Arial"/>
          <w:noProof/>
          <w:szCs w:val="24"/>
          <w:lang w:eastAsia="tr-TR"/>
        </w:rPr>
        <w:drawing>
          <wp:inline distT="0" distB="0" distL="0" distR="0" wp14:anchorId="79984353" wp14:editId="54BAEBFE">
            <wp:extent cx="4200525" cy="2952750"/>
            <wp:effectExtent l="19050" t="19050" r="28575" b="19050"/>
            <wp:docPr id="13" name="Resim 13" descr="dep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epre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00525" cy="2952750"/>
                    </a:xfrm>
                    <a:prstGeom prst="rect">
                      <a:avLst/>
                    </a:prstGeom>
                    <a:noFill/>
                    <a:ln w="12700" cmpd="sng">
                      <a:solidFill>
                        <a:srgbClr val="000000"/>
                      </a:solidFill>
                      <a:miter lim="800000"/>
                      <a:headEnd/>
                      <a:tailEnd/>
                    </a:ln>
                    <a:effectLst/>
                  </pic:spPr>
                </pic:pic>
              </a:graphicData>
            </a:graphic>
          </wp:inline>
        </w:drawing>
      </w:r>
    </w:p>
    <w:p w:rsidR="003A005E" w:rsidRPr="003A005E" w:rsidRDefault="003A005E" w:rsidP="003A005E">
      <w:pPr>
        <w:spacing w:line="276" w:lineRule="auto"/>
        <w:jc w:val="both"/>
        <w:rPr>
          <w:rFonts w:ascii="Arial" w:hAnsi="Arial" w:cs="Arial"/>
          <w:szCs w:val="24"/>
        </w:rPr>
      </w:pPr>
      <w:r w:rsidRPr="003A005E">
        <w:rPr>
          <w:rFonts w:ascii="Arial" w:hAnsi="Arial" w:cs="Arial"/>
          <w:szCs w:val="24"/>
        </w:rPr>
        <w:t xml:space="preserve">Resim </w:t>
      </w:r>
      <w:r>
        <w:rPr>
          <w:rFonts w:ascii="Arial" w:hAnsi="Arial" w:cs="Arial"/>
          <w:szCs w:val="24"/>
        </w:rPr>
        <w:t>4</w:t>
      </w:r>
      <w:r w:rsidRPr="003A005E">
        <w:rPr>
          <w:rFonts w:ascii="Arial" w:hAnsi="Arial" w:cs="Arial"/>
          <w:szCs w:val="24"/>
        </w:rPr>
        <w:t xml:space="preserve"> : Kuzey Anadolu Fay Zonu</w:t>
      </w:r>
    </w:p>
    <w:p w:rsidR="003A005E" w:rsidRPr="003A005E" w:rsidRDefault="003A005E" w:rsidP="003A005E">
      <w:pPr>
        <w:spacing w:line="276" w:lineRule="auto"/>
        <w:jc w:val="both"/>
        <w:rPr>
          <w:rFonts w:ascii="Arial" w:hAnsi="Arial" w:cs="Arial"/>
          <w:szCs w:val="24"/>
        </w:rPr>
      </w:pPr>
      <w:r w:rsidRPr="003A005E">
        <w:rPr>
          <w:rFonts w:ascii="Arial" w:hAnsi="Arial" w:cs="Arial"/>
          <w:szCs w:val="24"/>
        </w:rPr>
        <w:t>KAF’ın güney kolu haricindeki fay zonları ise batıda Bursa fay zonu, güneydoğuda  ise İnönü-Eskişehir fay zonu’dur. Bursa Yerleşiminin güney kesiminden geçen ve İnönü-Eskişehir fay zonunun devamı niteliğindeki fay hattı inceleme alanı için ciddi tehlike oluşturmaktadır. Aletsel verileri de göz önüne aldığımızda (21 Ekim 1983, İnegöl depremi, M=4,9)  bu fayların inceleme alanını tehdit ettiğinin ve daha büyük depremlerin meydana gelebileceğinin işaretidir.</w:t>
      </w:r>
    </w:p>
    <w:p w:rsidR="003A005E" w:rsidRPr="003A005E" w:rsidRDefault="003A005E" w:rsidP="003A005E">
      <w:pPr>
        <w:spacing w:line="276" w:lineRule="auto"/>
        <w:jc w:val="both"/>
        <w:rPr>
          <w:rFonts w:ascii="Arial" w:hAnsi="Arial" w:cs="Arial"/>
          <w:szCs w:val="24"/>
        </w:rPr>
      </w:pPr>
      <w:r w:rsidRPr="003A005E">
        <w:rPr>
          <w:rFonts w:ascii="Arial" w:hAnsi="Arial" w:cs="Arial"/>
          <w:szCs w:val="24"/>
        </w:rPr>
        <w:t>KAF’ın güney kolunun ürettiği en son büyük depremin yüzyıllar önce olduğu, Bursa fayı ya da alt fay zonunun ise yüzyılı aşkın bir süre önce yıkıcı deprem meydana getirdiği bilinmektedir. Olabilecek bir depremin olası yeridir. Bursa ve çevresinin diri fayları MTA tarafından hazırlanan 1/25 000 ölçekli jeoloji haritasında da sunulmuştur.</w:t>
      </w:r>
    </w:p>
    <w:p w:rsidR="003A005E" w:rsidRPr="003A005E" w:rsidRDefault="003A005E" w:rsidP="003A005E">
      <w:pPr>
        <w:spacing w:line="276" w:lineRule="auto"/>
        <w:jc w:val="both"/>
        <w:rPr>
          <w:rFonts w:ascii="Arial" w:hAnsi="Arial" w:cs="Arial"/>
          <w:szCs w:val="24"/>
        </w:rPr>
      </w:pPr>
      <w:r w:rsidRPr="003A005E">
        <w:rPr>
          <w:rFonts w:ascii="Arial" w:hAnsi="Arial" w:cs="Arial"/>
          <w:noProof/>
          <w:szCs w:val="24"/>
          <w:lang w:eastAsia="tr-TR"/>
        </w:rPr>
        <w:lastRenderedPageBreak/>
        <w:drawing>
          <wp:inline distT="0" distB="0" distL="0" distR="0" wp14:anchorId="615BAD81" wp14:editId="1538CAC4">
            <wp:extent cx="4352925" cy="3086100"/>
            <wp:effectExtent l="19050" t="19050" r="28575" b="19050"/>
            <wp:docPr id="12" name="Resim 12" descr="faydirim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aydirimta-1"/>
                    <pic:cNvPicPr>
                      <a:picLocks noChangeAspect="1" noChangeArrowheads="1"/>
                    </pic:cNvPicPr>
                  </pic:nvPicPr>
                  <pic:blipFill>
                    <a:blip r:embed="rId15" cstate="print">
                      <a:extLst>
                        <a:ext uri="{28A0092B-C50C-407E-A947-70E740481C1C}">
                          <a14:useLocalDpi xmlns:a14="http://schemas.microsoft.com/office/drawing/2010/main" val="0"/>
                        </a:ext>
                      </a:extLst>
                    </a:blip>
                    <a:srcRect l="39851" t="22398" r="14613" b="31689"/>
                    <a:stretch>
                      <a:fillRect/>
                    </a:stretch>
                  </pic:blipFill>
                  <pic:spPr bwMode="auto">
                    <a:xfrm>
                      <a:off x="0" y="0"/>
                      <a:ext cx="4352925" cy="3086100"/>
                    </a:xfrm>
                    <a:prstGeom prst="rect">
                      <a:avLst/>
                    </a:prstGeom>
                    <a:noFill/>
                    <a:ln w="9525" cmpd="sng">
                      <a:solidFill>
                        <a:srgbClr val="000000"/>
                      </a:solidFill>
                      <a:miter lim="800000"/>
                      <a:headEnd/>
                      <a:tailEnd/>
                    </a:ln>
                    <a:effectLst/>
                  </pic:spPr>
                </pic:pic>
              </a:graphicData>
            </a:graphic>
          </wp:inline>
        </w:drawing>
      </w:r>
    </w:p>
    <w:p w:rsidR="003A005E" w:rsidRDefault="003A005E" w:rsidP="003A005E">
      <w:pPr>
        <w:spacing w:line="276" w:lineRule="auto"/>
        <w:jc w:val="both"/>
        <w:rPr>
          <w:rFonts w:ascii="Arial" w:hAnsi="Arial" w:cs="Arial"/>
          <w:szCs w:val="24"/>
        </w:rPr>
      </w:pPr>
      <w:r w:rsidRPr="003A005E">
        <w:rPr>
          <w:rFonts w:ascii="Arial" w:hAnsi="Arial" w:cs="Arial"/>
          <w:szCs w:val="24"/>
        </w:rPr>
        <w:t xml:space="preserve">Resim </w:t>
      </w:r>
      <w:r>
        <w:rPr>
          <w:rFonts w:ascii="Arial" w:hAnsi="Arial" w:cs="Arial"/>
          <w:szCs w:val="24"/>
        </w:rPr>
        <w:t>5</w:t>
      </w:r>
      <w:r w:rsidRPr="003A005E">
        <w:rPr>
          <w:rFonts w:ascii="Arial" w:hAnsi="Arial" w:cs="Arial"/>
          <w:szCs w:val="24"/>
        </w:rPr>
        <w:t>: Bursa Diri Fay Haritası (MTA)</w:t>
      </w:r>
    </w:p>
    <w:p w:rsidR="00544363" w:rsidRDefault="00544363" w:rsidP="003A005E">
      <w:pPr>
        <w:spacing w:line="276" w:lineRule="auto"/>
        <w:jc w:val="both"/>
        <w:rPr>
          <w:rFonts w:ascii="Arial" w:hAnsi="Arial" w:cs="Arial"/>
          <w:szCs w:val="24"/>
        </w:rPr>
      </w:pPr>
    </w:p>
    <w:p w:rsidR="00544363" w:rsidRPr="00544363" w:rsidRDefault="00544363" w:rsidP="00544363">
      <w:pPr>
        <w:pStyle w:val="Balk3"/>
        <w:numPr>
          <w:ilvl w:val="2"/>
          <w:numId w:val="1"/>
        </w:numPr>
        <w:ind w:left="1560" w:hanging="851"/>
        <w:rPr>
          <w:rFonts w:ascii="Arial" w:hAnsi="Arial" w:cs="Arial"/>
          <w:color w:val="2E74B5"/>
        </w:rPr>
      </w:pPr>
      <w:r w:rsidRPr="00544363">
        <w:rPr>
          <w:rFonts w:ascii="Arial" w:hAnsi="Arial" w:cs="Arial"/>
          <w:color w:val="2E74B5"/>
        </w:rPr>
        <w:t>Jeolojik Yapı</w:t>
      </w:r>
    </w:p>
    <w:p w:rsidR="00544363" w:rsidRDefault="00544363" w:rsidP="003A005E">
      <w:pPr>
        <w:spacing w:line="276" w:lineRule="auto"/>
        <w:jc w:val="both"/>
        <w:rPr>
          <w:rFonts w:ascii="Arial" w:hAnsi="Arial" w:cs="Arial"/>
          <w:szCs w:val="24"/>
        </w:rPr>
      </w:pPr>
      <w:r w:rsidRPr="00544363">
        <w:rPr>
          <w:rFonts w:ascii="Arial" w:hAnsi="Arial" w:cs="Arial"/>
          <w:noProof/>
          <w:szCs w:val="24"/>
          <w:lang w:eastAsia="tr-TR"/>
        </w:rPr>
        <w:drawing>
          <wp:inline distT="0" distB="0" distL="0" distR="0" wp14:anchorId="7B7E320E" wp14:editId="2E1754E6">
            <wp:extent cx="5580380" cy="3400061"/>
            <wp:effectExtent l="0" t="0" r="127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0380" cy="3400061"/>
                    </a:xfrm>
                    <a:prstGeom prst="rect">
                      <a:avLst/>
                    </a:prstGeom>
                    <a:noFill/>
                    <a:ln>
                      <a:noFill/>
                    </a:ln>
                  </pic:spPr>
                </pic:pic>
              </a:graphicData>
            </a:graphic>
          </wp:inline>
        </w:drawing>
      </w:r>
    </w:p>
    <w:p w:rsidR="00544363" w:rsidRDefault="00544363" w:rsidP="003A005E">
      <w:pPr>
        <w:spacing w:line="276" w:lineRule="auto"/>
        <w:jc w:val="both"/>
        <w:rPr>
          <w:rFonts w:ascii="Arial" w:hAnsi="Arial" w:cs="Arial"/>
          <w:szCs w:val="24"/>
        </w:rPr>
      </w:pPr>
    </w:p>
    <w:p w:rsidR="00544363" w:rsidRPr="00544363" w:rsidRDefault="00544363" w:rsidP="00544363">
      <w:pPr>
        <w:spacing w:line="276" w:lineRule="auto"/>
        <w:ind w:firstLine="708"/>
        <w:jc w:val="both"/>
        <w:rPr>
          <w:rFonts w:ascii="Arial" w:hAnsi="Arial" w:cs="Arial"/>
          <w:szCs w:val="24"/>
        </w:rPr>
      </w:pPr>
      <w:r w:rsidRPr="00544363">
        <w:rPr>
          <w:rFonts w:ascii="Arial" w:hAnsi="Arial" w:cs="Arial"/>
          <w:szCs w:val="24"/>
        </w:rPr>
        <w:t xml:space="preserve">Planlama alanının 17.01.2001 tarihli Mülga Bayındırlık ve iskan Bakanlığı Afet İşleri Genel Müdürlüğünce onaylı Bursa İli Nilüfer, Osmangazi ve Yıldırım İlçelerine ait Jeolojik-Jeoteknik Etüt Raporunda planlama alanı, Turuncu Bölge (Alüvyon-Qal3) içerisinde kalmaktadır. </w:t>
      </w:r>
    </w:p>
    <w:p w:rsidR="003A005E" w:rsidRPr="008509BC" w:rsidRDefault="003A005E" w:rsidP="001C52D1">
      <w:pPr>
        <w:spacing w:line="276" w:lineRule="auto"/>
        <w:jc w:val="both"/>
        <w:rPr>
          <w:rFonts w:ascii="Arial" w:hAnsi="Arial" w:cs="Arial"/>
          <w:szCs w:val="24"/>
        </w:rPr>
      </w:pPr>
    </w:p>
    <w:p w:rsidR="00C505C6" w:rsidRPr="0000101D" w:rsidRDefault="00C505C6" w:rsidP="00544363">
      <w:pPr>
        <w:pStyle w:val="Balk4"/>
        <w:numPr>
          <w:ilvl w:val="3"/>
          <w:numId w:val="1"/>
        </w:numPr>
        <w:tabs>
          <w:tab w:val="left" w:pos="1701"/>
        </w:tabs>
        <w:ind w:left="709" w:firstLine="0"/>
        <w:rPr>
          <w:rFonts w:ascii="Arial" w:hAnsi="Arial" w:cs="Arial"/>
          <w:b/>
          <w:i w:val="0"/>
          <w:sz w:val="26"/>
          <w:szCs w:val="26"/>
        </w:rPr>
      </w:pPr>
      <w:r w:rsidRPr="0000101D">
        <w:rPr>
          <w:rFonts w:ascii="Arial" w:hAnsi="Arial" w:cs="Arial"/>
          <w:b/>
          <w:i w:val="0"/>
          <w:sz w:val="26"/>
          <w:szCs w:val="26"/>
        </w:rPr>
        <w:lastRenderedPageBreak/>
        <w:t>Eğim Durumu</w:t>
      </w:r>
    </w:p>
    <w:p w:rsidR="005C379B" w:rsidRDefault="005C379B" w:rsidP="001C52D1">
      <w:pPr>
        <w:spacing w:line="276" w:lineRule="auto"/>
        <w:ind w:firstLine="708"/>
        <w:jc w:val="both"/>
        <w:rPr>
          <w:rFonts w:ascii="Arial" w:hAnsi="Arial" w:cs="Arial"/>
          <w:szCs w:val="24"/>
        </w:rPr>
      </w:pPr>
      <w:r w:rsidRPr="008509BC">
        <w:rPr>
          <w:rFonts w:ascii="Arial" w:hAnsi="Arial" w:cs="Arial"/>
          <w:szCs w:val="24"/>
        </w:rPr>
        <w:t xml:space="preserve">Planlama Alanı </w:t>
      </w:r>
      <w:r w:rsidR="00901A75" w:rsidRPr="008509BC">
        <w:rPr>
          <w:rFonts w:ascii="Arial" w:hAnsi="Arial" w:cs="Arial"/>
          <w:szCs w:val="24"/>
        </w:rPr>
        <w:t xml:space="preserve">eğim açısından incelendiğinde </w:t>
      </w:r>
      <w:r w:rsidRPr="008509BC">
        <w:rPr>
          <w:rFonts w:ascii="Arial" w:hAnsi="Arial" w:cs="Arial"/>
          <w:szCs w:val="24"/>
        </w:rPr>
        <w:t>düzlük bir alanda</w:t>
      </w:r>
      <w:r w:rsidR="00901A75" w:rsidRPr="008509BC">
        <w:rPr>
          <w:rFonts w:ascii="Arial" w:hAnsi="Arial" w:cs="Arial"/>
          <w:szCs w:val="24"/>
        </w:rPr>
        <w:t xml:space="preserve"> yer almaktadır</w:t>
      </w:r>
      <w:r w:rsidRPr="008509BC">
        <w:rPr>
          <w:rFonts w:ascii="Arial" w:hAnsi="Arial" w:cs="Arial"/>
          <w:szCs w:val="24"/>
        </w:rPr>
        <w:t xml:space="preserve">. Planlama alanı güneyinde Uludağ eteklerinden dolayı eğimin arttığı gözlenmektedir. Kuzeyde ise Bursa Ovası ile eğimin 0-2 Aralığında oldukça düşük ve düz bir alan üzerinde yer aldığı görülmektedir (Resim 7). </w:t>
      </w:r>
    </w:p>
    <w:p w:rsidR="00544363" w:rsidRPr="008509BC" w:rsidRDefault="00544363" w:rsidP="001C52D1">
      <w:pPr>
        <w:spacing w:line="276" w:lineRule="auto"/>
        <w:ind w:firstLine="708"/>
        <w:jc w:val="both"/>
        <w:rPr>
          <w:rFonts w:ascii="Arial" w:hAnsi="Arial" w:cs="Arial"/>
          <w:szCs w:val="24"/>
        </w:rPr>
      </w:pPr>
    </w:p>
    <w:p w:rsidR="005C379B" w:rsidRPr="008509BC" w:rsidRDefault="005C379B" w:rsidP="001C52D1">
      <w:pPr>
        <w:spacing w:line="276" w:lineRule="auto"/>
        <w:jc w:val="both"/>
        <w:rPr>
          <w:rFonts w:ascii="Arial" w:hAnsi="Arial" w:cs="Arial"/>
          <w:szCs w:val="24"/>
        </w:rPr>
      </w:pPr>
      <w:r w:rsidRPr="008509BC">
        <w:rPr>
          <w:rFonts w:ascii="Arial" w:hAnsi="Arial" w:cs="Arial"/>
          <w:noProof/>
          <w:szCs w:val="24"/>
          <w:lang w:eastAsia="tr-TR"/>
        </w:rPr>
        <mc:AlternateContent>
          <mc:Choice Requires="wps">
            <w:drawing>
              <wp:anchor distT="0" distB="0" distL="114300" distR="114300" simplePos="0" relativeHeight="251670528" behindDoc="0" locked="0" layoutInCell="1" allowOverlap="1" wp14:anchorId="335C6EF2" wp14:editId="2BFB962F">
                <wp:simplePos x="0" y="0"/>
                <wp:positionH relativeFrom="margin">
                  <wp:posOffset>2297929</wp:posOffset>
                </wp:positionH>
                <wp:positionV relativeFrom="paragraph">
                  <wp:posOffset>1390185</wp:posOffset>
                </wp:positionV>
                <wp:extent cx="238125" cy="238125"/>
                <wp:effectExtent l="19050" t="19050" r="28575" b="28575"/>
                <wp:wrapNone/>
                <wp:docPr id="17" name="Oval 17"/>
                <wp:cNvGraphicFramePr/>
                <a:graphic xmlns:a="http://schemas.openxmlformats.org/drawingml/2006/main">
                  <a:graphicData uri="http://schemas.microsoft.com/office/word/2010/wordprocessingShape">
                    <wps:wsp>
                      <wps:cNvSpPr/>
                      <wps:spPr>
                        <a:xfrm>
                          <a:off x="0" y="0"/>
                          <a:ext cx="238125" cy="238125"/>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671E0" w:rsidRDefault="000671E0" w:rsidP="005C37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5C6EF2" id="Oval 17" o:spid="_x0000_s1026" style="position:absolute;left:0;text-align:left;margin-left:180.95pt;margin-top:109.45pt;width:18.75pt;height:18.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" filled="f" strokecolor="#0005de" strokeweight="3pt">
                <v:stroke joinstyle="miter"/>
                <v:textbox>
                  <w:txbxContent>
                    <w:p w14:paraId="719DF28B" w14:textId="77777777" w:rsidR="000671E0" w:rsidRDefault="000671E0" w:rsidP="005C379B">
                      <w:pPr>
                        <w:jc w:val="center"/>
                      </w:pPr>
                    </w:p>
                  </w:txbxContent>
                </v:textbox>
                <w10:wrap anchorx="margin"/>
              </v:oval>
            </w:pict>
          </mc:Fallback>
        </mc:AlternateContent>
      </w:r>
      <w:r w:rsidRPr="008509BC">
        <w:rPr>
          <w:rFonts w:ascii="Arial" w:hAnsi="Arial" w:cs="Arial"/>
          <w:noProof/>
          <w:szCs w:val="24"/>
          <w:lang w:eastAsia="tr-TR"/>
        </w:rPr>
        <w:drawing>
          <wp:inline distT="0" distB="0" distL="0" distR="0" wp14:anchorId="660CA7D5" wp14:editId="0E8F741E">
            <wp:extent cx="4552950" cy="3415828"/>
            <wp:effectExtent l="76200" t="76200" r="133350" b="127635"/>
            <wp:docPr id="16" name="Picture 1" descr="C:\Users\pc\Desktop\Resi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5.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115" t="10738" r="17616" b="2778"/>
                    <a:stretch/>
                  </pic:blipFill>
                  <pic:spPr bwMode="auto">
                    <a:xfrm>
                      <a:off x="0" y="0"/>
                      <a:ext cx="4557253" cy="34190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D46F3" w:rsidRDefault="00CE0ADF" w:rsidP="003D46F3">
      <w:pPr>
        <w:spacing w:line="276" w:lineRule="auto"/>
        <w:jc w:val="both"/>
        <w:rPr>
          <w:rFonts w:ascii="Arial" w:hAnsi="Arial" w:cs="Arial"/>
          <w:b/>
          <w:sz w:val="20"/>
          <w:szCs w:val="20"/>
        </w:rPr>
      </w:pPr>
      <w:r w:rsidRPr="008509BC">
        <w:rPr>
          <w:rFonts w:ascii="Arial" w:hAnsi="Arial" w:cs="Arial"/>
          <w:szCs w:val="24"/>
        </w:rPr>
        <w:t>Resim</w:t>
      </w:r>
      <w:r w:rsidR="008509BC" w:rsidRPr="008509BC">
        <w:rPr>
          <w:rFonts w:ascii="Arial" w:hAnsi="Arial" w:cs="Arial"/>
          <w:szCs w:val="24"/>
        </w:rPr>
        <w:t xml:space="preserve"> 4</w:t>
      </w:r>
      <w:r w:rsidR="005C379B" w:rsidRPr="008509BC">
        <w:rPr>
          <w:rFonts w:ascii="Arial" w:hAnsi="Arial" w:cs="Arial"/>
          <w:szCs w:val="24"/>
        </w:rPr>
        <w:t>: Bursa İli Eğim Haritası (</w:t>
      </w:r>
      <w:r w:rsidR="000A2791" w:rsidRPr="008509BC">
        <w:rPr>
          <w:rFonts w:ascii="Arial" w:hAnsi="Arial" w:cs="Arial"/>
          <w:szCs w:val="24"/>
        </w:rPr>
        <w:t xml:space="preserve">Kaynak: </w:t>
      </w:r>
      <w:r w:rsidR="005C379B" w:rsidRPr="008509BC">
        <w:rPr>
          <w:rFonts w:ascii="Arial" w:hAnsi="Arial" w:cs="Arial"/>
          <w:szCs w:val="24"/>
        </w:rPr>
        <w:t>Çevre Düzeni Planı Doğal Yapı Sentez Raporu)</w:t>
      </w:r>
      <w:r w:rsidR="00DE1C41" w:rsidRPr="0000101D">
        <w:rPr>
          <w:rFonts w:ascii="Arial" w:hAnsi="Arial" w:cs="Arial"/>
          <w:b/>
          <w:sz w:val="20"/>
          <w:szCs w:val="20"/>
        </w:rPr>
        <w:t xml:space="preserve"> </w:t>
      </w:r>
    </w:p>
    <w:p w:rsidR="00544363" w:rsidRPr="0000101D" w:rsidRDefault="00544363" w:rsidP="003D46F3">
      <w:pPr>
        <w:spacing w:line="276" w:lineRule="auto"/>
        <w:jc w:val="both"/>
        <w:rPr>
          <w:rFonts w:ascii="Arial" w:hAnsi="Arial" w:cs="Arial"/>
          <w:b/>
          <w:sz w:val="20"/>
          <w:szCs w:val="20"/>
        </w:rPr>
      </w:pPr>
    </w:p>
    <w:p w:rsidR="00C505C6" w:rsidRPr="0000101D" w:rsidRDefault="00C505C6" w:rsidP="00544363">
      <w:pPr>
        <w:pStyle w:val="Balk2"/>
        <w:numPr>
          <w:ilvl w:val="1"/>
          <w:numId w:val="1"/>
        </w:numPr>
        <w:tabs>
          <w:tab w:val="left" w:pos="426"/>
        </w:tabs>
        <w:ind w:left="1276" w:hanging="567"/>
        <w:rPr>
          <w:rFonts w:ascii="Arial" w:hAnsi="Arial" w:cs="Arial"/>
          <w:b/>
        </w:rPr>
      </w:pPr>
      <w:bookmarkStart w:id="8" w:name="_Toc41895322"/>
      <w:r w:rsidRPr="0000101D">
        <w:rPr>
          <w:rFonts w:ascii="Arial" w:hAnsi="Arial" w:cs="Arial"/>
          <w:b/>
        </w:rPr>
        <w:t>ARAZİ KULLANIMI</w:t>
      </w:r>
      <w:bookmarkEnd w:id="8"/>
    </w:p>
    <w:p w:rsidR="003D46F3" w:rsidRPr="008509BC" w:rsidRDefault="00DE1C41" w:rsidP="008509BC">
      <w:pPr>
        <w:spacing w:line="276" w:lineRule="auto"/>
        <w:ind w:firstLine="708"/>
        <w:jc w:val="both"/>
        <w:rPr>
          <w:rFonts w:ascii="Arial" w:hAnsi="Arial" w:cs="Arial"/>
          <w:szCs w:val="24"/>
        </w:rPr>
      </w:pPr>
      <w:r w:rsidRPr="008509BC">
        <w:rPr>
          <w:rFonts w:ascii="Arial" w:hAnsi="Arial" w:cs="Arial"/>
          <w:szCs w:val="24"/>
        </w:rPr>
        <w:t>Planlama alanı, Bursa kent</w:t>
      </w:r>
      <w:r w:rsidR="003D46F3" w:rsidRPr="008509BC">
        <w:rPr>
          <w:rFonts w:ascii="Arial" w:hAnsi="Arial" w:cs="Arial"/>
          <w:szCs w:val="24"/>
        </w:rPr>
        <w:t xml:space="preserve"> merkezi çeperinde küçük ölçekli sanayi alanları ve konut alanlarının yer aldığı bir bölgedir. Planlama alanı, hızlı kentleşme ile birlikte plansız gelişen bölge içerisinde yer aldığından bu hızlı kentleşmenin sonucunda yapılaşmanın yoğun olduğu bir bölgede bulunmaktadır.</w:t>
      </w:r>
    </w:p>
    <w:p w:rsidR="00DE1C41" w:rsidRPr="008509BC" w:rsidRDefault="003D46F3" w:rsidP="008509BC">
      <w:pPr>
        <w:spacing w:line="276" w:lineRule="auto"/>
        <w:ind w:firstLine="708"/>
        <w:jc w:val="both"/>
        <w:rPr>
          <w:rFonts w:ascii="Arial" w:hAnsi="Arial" w:cs="Arial"/>
          <w:szCs w:val="24"/>
        </w:rPr>
      </w:pPr>
      <w:r w:rsidRPr="008509BC">
        <w:rPr>
          <w:rFonts w:ascii="Arial" w:hAnsi="Arial" w:cs="Arial"/>
          <w:szCs w:val="24"/>
        </w:rPr>
        <w:t xml:space="preserve">Plan değişikliğine konu alan, Hastane, Belediye Hizmet Binası bulunmaktadır. Aynı zamanda planlama alanı içindeki boş alan da otopark alanı olarak kullanılmaktadır. </w:t>
      </w:r>
    </w:p>
    <w:p w:rsidR="00DE1C41" w:rsidRDefault="00DE1C41" w:rsidP="008509BC">
      <w:pPr>
        <w:spacing w:line="276" w:lineRule="auto"/>
        <w:jc w:val="both"/>
        <w:rPr>
          <w:rFonts w:ascii="Arial" w:hAnsi="Arial" w:cs="Arial"/>
          <w:color w:val="FF0000"/>
          <w:szCs w:val="24"/>
          <w:lang w:eastAsia="tr-TR"/>
        </w:rPr>
      </w:pPr>
    </w:p>
    <w:p w:rsidR="006A3751" w:rsidRPr="008509BC" w:rsidRDefault="006A3751" w:rsidP="008509BC">
      <w:pPr>
        <w:spacing w:line="276" w:lineRule="auto"/>
        <w:jc w:val="both"/>
        <w:rPr>
          <w:rFonts w:ascii="Arial" w:hAnsi="Arial" w:cs="Arial"/>
          <w:color w:val="FF0000"/>
          <w:szCs w:val="24"/>
          <w:lang w:eastAsia="tr-TR"/>
        </w:rPr>
      </w:pPr>
      <w:r w:rsidRPr="006A3751">
        <w:rPr>
          <w:rFonts w:ascii="Arial" w:hAnsi="Arial" w:cs="Arial"/>
          <w:noProof/>
          <w:color w:val="FF0000"/>
          <w:szCs w:val="24"/>
          <w:lang w:eastAsia="tr-TR"/>
        </w:rPr>
        <w:lastRenderedPageBreak/>
        <w:drawing>
          <wp:inline distT="0" distB="0" distL="0" distR="0" wp14:anchorId="255E4E83" wp14:editId="1A9A437E">
            <wp:extent cx="5238703" cy="3302759"/>
            <wp:effectExtent l="0" t="0" r="635" b="0"/>
            <wp:docPr id="18" name="Resim 18" descr="E:\plan_değişiklikleri\OSM_Ayten_Bozkaya_Altınova\rapor için\yakınuyd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plan_değişiklikleri\OSM_Ayten_Bozkaya_Altınova\rapor için\yakınuydu.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1249" cy="3316973"/>
                    </a:xfrm>
                    <a:prstGeom prst="rect">
                      <a:avLst/>
                    </a:prstGeom>
                    <a:noFill/>
                    <a:ln>
                      <a:noFill/>
                    </a:ln>
                  </pic:spPr>
                </pic:pic>
              </a:graphicData>
            </a:graphic>
          </wp:inline>
        </w:drawing>
      </w:r>
    </w:p>
    <w:p w:rsidR="00DE1C41" w:rsidRPr="006A3751" w:rsidRDefault="00CE0ADF" w:rsidP="008509BC">
      <w:pPr>
        <w:spacing w:line="276" w:lineRule="auto"/>
        <w:jc w:val="both"/>
        <w:rPr>
          <w:rFonts w:ascii="Arial" w:hAnsi="Arial" w:cs="Arial"/>
          <w:szCs w:val="24"/>
        </w:rPr>
      </w:pPr>
      <w:r w:rsidRPr="006A3751">
        <w:rPr>
          <w:rFonts w:ascii="Arial" w:hAnsi="Arial" w:cs="Arial"/>
          <w:szCs w:val="24"/>
        </w:rPr>
        <w:t>Resim 8</w:t>
      </w:r>
      <w:r w:rsidR="00DE1C41" w:rsidRPr="006A3751">
        <w:rPr>
          <w:rFonts w:ascii="Arial" w:hAnsi="Arial" w:cs="Arial"/>
          <w:szCs w:val="24"/>
        </w:rPr>
        <w:t>: Planlama Alanı ve Yakın Çevresi</w:t>
      </w:r>
    </w:p>
    <w:p w:rsidR="00C505C6" w:rsidRPr="0000101D" w:rsidRDefault="00C505C6" w:rsidP="00544363">
      <w:pPr>
        <w:pStyle w:val="Balk2"/>
        <w:numPr>
          <w:ilvl w:val="1"/>
          <w:numId w:val="1"/>
        </w:numPr>
        <w:tabs>
          <w:tab w:val="left" w:pos="426"/>
        </w:tabs>
        <w:ind w:left="1276" w:hanging="567"/>
        <w:rPr>
          <w:rFonts w:ascii="Arial" w:hAnsi="Arial" w:cs="Arial"/>
          <w:b/>
        </w:rPr>
      </w:pPr>
      <w:bookmarkStart w:id="9" w:name="_Toc41895323"/>
      <w:r w:rsidRPr="0000101D">
        <w:rPr>
          <w:rFonts w:ascii="Arial" w:hAnsi="Arial" w:cs="Arial"/>
          <w:b/>
        </w:rPr>
        <w:t>PLANLAMA ALANI MÜLKİYET ANALİZİ</w:t>
      </w:r>
      <w:bookmarkEnd w:id="9"/>
    </w:p>
    <w:p w:rsidR="00EA6EF4" w:rsidRPr="008509BC" w:rsidRDefault="00D51E2F" w:rsidP="00C61068">
      <w:pPr>
        <w:spacing w:line="276" w:lineRule="auto"/>
        <w:ind w:firstLine="708"/>
        <w:jc w:val="both"/>
        <w:rPr>
          <w:rFonts w:ascii="Arial" w:hAnsi="Arial" w:cs="Arial"/>
          <w:szCs w:val="24"/>
          <w:lang w:eastAsia="tr-TR"/>
        </w:rPr>
      </w:pPr>
      <w:r w:rsidRPr="008509BC">
        <w:rPr>
          <w:rFonts w:ascii="Arial" w:hAnsi="Arial" w:cs="Arial"/>
          <w:szCs w:val="24"/>
          <w:lang w:eastAsia="tr-TR"/>
        </w:rPr>
        <w:t xml:space="preserve">Planlama Alanını kapsayan parsellerden; </w:t>
      </w:r>
      <w:r w:rsidR="00490F48" w:rsidRPr="008509BC">
        <w:rPr>
          <w:rFonts w:ascii="Arial" w:hAnsi="Arial" w:cs="Arial"/>
          <w:szCs w:val="24"/>
          <w:lang w:eastAsia="tr-TR"/>
        </w:rPr>
        <w:t>11556 ada 1 parsel Osmangazi Belediye</w:t>
      </w:r>
      <w:r w:rsidR="00EA6EF4" w:rsidRPr="008509BC">
        <w:rPr>
          <w:rFonts w:ascii="Arial" w:hAnsi="Arial" w:cs="Arial"/>
          <w:szCs w:val="24"/>
          <w:lang w:eastAsia="tr-TR"/>
        </w:rPr>
        <w:t>si</w:t>
      </w:r>
      <w:r w:rsidR="00490F48" w:rsidRPr="008509BC">
        <w:rPr>
          <w:rFonts w:ascii="Arial" w:hAnsi="Arial" w:cs="Arial"/>
          <w:szCs w:val="24"/>
          <w:lang w:eastAsia="tr-TR"/>
        </w:rPr>
        <w:t xml:space="preserve"> mülkiyetinde, 11558 ada 1</w:t>
      </w:r>
      <w:r w:rsidR="00EA6EF4" w:rsidRPr="008509BC">
        <w:rPr>
          <w:rFonts w:ascii="Arial" w:hAnsi="Arial" w:cs="Arial"/>
          <w:szCs w:val="24"/>
          <w:lang w:eastAsia="tr-TR"/>
        </w:rPr>
        <w:t xml:space="preserve"> parsel Osmangazi Belediyesi ve Maliye Hazinesi, 11558 ada </w:t>
      </w:r>
      <w:r w:rsidR="00490F48" w:rsidRPr="008509BC">
        <w:rPr>
          <w:rFonts w:ascii="Arial" w:hAnsi="Arial" w:cs="Arial"/>
          <w:szCs w:val="24"/>
          <w:lang w:eastAsia="tr-TR"/>
        </w:rPr>
        <w:t>2 parsel</w:t>
      </w:r>
      <w:r w:rsidR="00EA6EF4" w:rsidRPr="008509BC">
        <w:rPr>
          <w:rFonts w:ascii="Arial" w:hAnsi="Arial" w:cs="Arial"/>
          <w:szCs w:val="24"/>
          <w:lang w:eastAsia="tr-TR"/>
        </w:rPr>
        <w:t xml:space="preserve"> ise, Osmangazi Belediyesi ve TEDAŞ A.Ş. mülkiyetindedir. Alanın kuzeyindeki boş alan niteliğindeki bölge ise tescil harici niteliğindedir.</w:t>
      </w:r>
    </w:p>
    <w:p w:rsidR="00D51E2F" w:rsidRPr="008509BC" w:rsidRDefault="00FE5187" w:rsidP="00D51E2F">
      <w:pPr>
        <w:spacing w:line="276" w:lineRule="auto"/>
        <w:rPr>
          <w:rFonts w:ascii="Arial" w:hAnsi="Arial" w:cs="Arial"/>
          <w:szCs w:val="24"/>
          <w:lang w:eastAsia="tr-TR"/>
        </w:rPr>
      </w:pPr>
      <w:r w:rsidRPr="00FE5187">
        <w:rPr>
          <w:rFonts w:ascii="Arial" w:hAnsi="Arial" w:cs="Arial"/>
          <w:noProof/>
          <w:szCs w:val="24"/>
          <w:lang w:eastAsia="tr-TR"/>
        </w:rPr>
        <w:drawing>
          <wp:inline distT="0" distB="0" distL="0" distR="0" wp14:anchorId="3A4D629D" wp14:editId="2B812B22">
            <wp:extent cx="4500937" cy="3999506"/>
            <wp:effectExtent l="0" t="0" r="0" b="1270"/>
            <wp:docPr id="28" name="Resim 28" descr="E:\plan_değişiklikleri\OSM_Ayten_Bozkaya_Altınova\rapor için\mülkiye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plan_değişiklikleri\OSM_Ayten_Bozkaya_Altınova\rapor için\mülkiyet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18712" cy="4015301"/>
                    </a:xfrm>
                    <a:prstGeom prst="rect">
                      <a:avLst/>
                    </a:prstGeom>
                    <a:noFill/>
                    <a:ln>
                      <a:noFill/>
                    </a:ln>
                  </pic:spPr>
                </pic:pic>
              </a:graphicData>
            </a:graphic>
          </wp:inline>
        </w:drawing>
      </w:r>
    </w:p>
    <w:p w:rsidR="00D51E2F" w:rsidRPr="008509BC" w:rsidRDefault="00D51E2F" w:rsidP="00D51E2F">
      <w:pPr>
        <w:spacing w:line="276" w:lineRule="auto"/>
        <w:jc w:val="both"/>
        <w:rPr>
          <w:rFonts w:ascii="Arial" w:hAnsi="Arial" w:cs="Arial"/>
          <w:szCs w:val="24"/>
        </w:rPr>
      </w:pPr>
      <w:r w:rsidRPr="008509BC">
        <w:rPr>
          <w:rFonts w:ascii="Arial" w:hAnsi="Arial" w:cs="Arial"/>
          <w:szCs w:val="24"/>
        </w:rPr>
        <w:t xml:space="preserve">Resim </w:t>
      </w:r>
      <w:r w:rsidR="00CE0ADF" w:rsidRPr="008509BC">
        <w:rPr>
          <w:rFonts w:ascii="Arial" w:hAnsi="Arial" w:cs="Arial"/>
          <w:szCs w:val="24"/>
        </w:rPr>
        <w:t>9</w:t>
      </w:r>
      <w:r w:rsidRPr="008509BC">
        <w:rPr>
          <w:rFonts w:ascii="Arial" w:hAnsi="Arial" w:cs="Arial"/>
          <w:szCs w:val="24"/>
        </w:rPr>
        <w:t>: Planlama Alanı Mülkiyet Analizi</w:t>
      </w:r>
    </w:p>
    <w:p w:rsidR="00B749EA" w:rsidRPr="0000101D" w:rsidRDefault="00B749EA" w:rsidP="001C52D1">
      <w:pPr>
        <w:spacing w:line="276" w:lineRule="auto"/>
        <w:ind w:firstLine="708"/>
        <w:rPr>
          <w:rFonts w:ascii="Arial" w:hAnsi="Arial" w:cs="Arial"/>
          <w:lang w:eastAsia="tr-TR"/>
        </w:rPr>
      </w:pPr>
    </w:p>
    <w:p w:rsidR="00C505C6" w:rsidRPr="0000101D" w:rsidRDefault="00C505C6" w:rsidP="00544363">
      <w:pPr>
        <w:pStyle w:val="Balk2"/>
        <w:numPr>
          <w:ilvl w:val="1"/>
          <w:numId w:val="1"/>
        </w:numPr>
        <w:tabs>
          <w:tab w:val="left" w:pos="426"/>
        </w:tabs>
        <w:ind w:left="1276" w:hanging="567"/>
        <w:rPr>
          <w:rFonts w:ascii="Arial" w:hAnsi="Arial" w:cs="Arial"/>
          <w:b/>
        </w:rPr>
      </w:pPr>
      <w:bookmarkStart w:id="10" w:name="_Toc41895324"/>
      <w:r w:rsidRPr="0000101D">
        <w:rPr>
          <w:rFonts w:ascii="Arial" w:hAnsi="Arial" w:cs="Arial"/>
          <w:b/>
        </w:rPr>
        <w:t>YÜRÜRLÜKTEKİ PLAN KARARLARI</w:t>
      </w:r>
      <w:bookmarkEnd w:id="10"/>
    </w:p>
    <w:p w:rsidR="00C505C6" w:rsidRPr="0000101D" w:rsidRDefault="00C505C6" w:rsidP="00544363">
      <w:pPr>
        <w:pStyle w:val="Balk3"/>
        <w:numPr>
          <w:ilvl w:val="2"/>
          <w:numId w:val="1"/>
        </w:numPr>
        <w:ind w:left="1560" w:hanging="851"/>
        <w:rPr>
          <w:rFonts w:ascii="Arial" w:hAnsi="Arial" w:cs="Arial"/>
          <w:color w:val="2E74B5"/>
        </w:rPr>
      </w:pPr>
      <w:bookmarkStart w:id="11" w:name="_Toc41895325"/>
      <w:r w:rsidRPr="0000101D">
        <w:rPr>
          <w:rFonts w:ascii="Arial" w:hAnsi="Arial" w:cs="Arial"/>
          <w:color w:val="2E74B5"/>
        </w:rPr>
        <w:t>1/100000 Ölçekli ÇDP</w:t>
      </w:r>
      <w:bookmarkEnd w:id="11"/>
    </w:p>
    <w:p w:rsidR="00642974" w:rsidRPr="008509BC" w:rsidRDefault="00642974" w:rsidP="001C52D1">
      <w:pPr>
        <w:spacing w:line="276" w:lineRule="auto"/>
        <w:ind w:firstLine="708"/>
        <w:jc w:val="both"/>
        <w:rPr>
          <w:rFonts w:ascii="Arial" w:hAnsi="Arial" w:cs="Arial"/>
          <w:szCs w:val="24"/>
        </w:rPr>
      </w:pPr>
      <w:r w:rsidRPr="008509BC">
        <w:rPr>
          <w:rFonts w:ascii="Arial" w:hAnsi="Arial" w:cs="Arial"/>
          <w:szCs w:val="24"/>
        </w:rPr>
        <w:t>Planlama alanının plan kararları incelendiğinde; 1/100000 ölçekli Bursa Çevre Düzeni Planında “</w:t>
      </w:r>
      <w:r w:rsidR="00EA6EF4" w:rsidRPr="008509BC">
        <w:rPr>
          <w:rFonts w:ascii="Arial" w:hAnsi="Arial" w:cs="Arial"/>
          <w:szCs w:val="24"/>
        </w:rPr>
        <w:t>Mevcut Kentsel Yerleşimler</w:t>
      </w:r>
      <w:r w:rsidRPr="008509BC">
        <w:rPr>
          <w:rFonts w:ascii="Arial" w:hAnsi="Arial" w:cs="Arial"/>
          <w:szCs w:val="24"/>
        </w:rPr>
        <w:t xml:space="preserve">” alanında kaldığı görülmektedir (Resim </w:t>
      </w:r>
      <w:r w:rsidR="008509BC">
        <w:rPr>
          <w:rFonts w:ascii="Arial" w:hAnsi="Arial" w:cs="Arial"/>
          <w:szCs w:val="24"/>
        </w:rPr>
        <w:t>7</w:t>
      </w:r>
      <w:r w:rsidRPr="008509BC">
        <w:rPr>
          <w:rFonts w:ascii="Arial" w:hAnsi="Arial" w:cs="Arial"/>
          <w:szCs w:val="24"/>
        </w:rPr>
        <w:t>).</w:t>
      </w:r>
    </w:p>
    <w:p w:rsidR="00ED2558" w:rsidRPr="008509BC" w:rsidRDefault="00642974" w:rsidP="00ED2558">
      <w:pPr>
        <w:spacing w:line="276" w:lineRule="auto"/>
        <w:ind w:firstLine="708"/>
        <w:jc w:val="both"/>
        <w:rPr>
          <w:rFonts w:ascii="Arial" w:hAnsi="Arial" w:cs="Arial"/>
          <w:szCs w:val="24"/>
        </w:rPr>
      </w:pPr>
      <w:r w:rsidRPr="008509BC">
        <w:rPr>
          <w:rFonts w:ascii="Arial" w:hAnsi="Arial" w:cs="Arial"/>
          <w:szCs w:val="24"/>
        </w:rPr>
        <w:t>Planlama alanına ilişkin Plan Notlarının Genel hükümler bölümünde; “</w:t>
      </w:r>
      <w:r w:rsidRPr="008509BC">
        <w:rPr>
          <w:rFonts w:ascii="Arial" w:hAnsi="Arial" w:cs="Arial"/>
          <w:i/>
          <w:szCs w:val="24"/>
        </w:rPr>
        <w:t>Merkez planlama bölgesinde yoğunluk artırımına gidilemez, sıhhileştirme yapılması esastır.</w:t>
      </w:r>
      <w:r w:rsidRPr="008509BC">
        <w:rPr>
          <w:rFonts w:ascii="Arial" w:hAnsi="Arial" w:cs="Arial"/>
          <w:szCs w:val="24"/>
        </w:rPr>
        <w:t>” denilmekte ve alana ilişkin yoğunluğun arttırılmadan alanın sıhhileştirilmesinin öncelikli olduğu vurgulanmaktadır.</w:t>
      </w:r>
      <w:r w:rsidR="00F249DD">
        <w:rPr>
          <w:rFonts w:ascii="Arial" w:hAnsi="Arial" w:cs="Arial"/>
          <w:szCs w:val="24"/>
        </w:rPr>
        <w:t xml:space="preserve"> Bu değişiklik ile söz konusu alanda yoğunluk artışı olmadan, sağlık tesis alanı arttırılmaktadır.</w:t>
      </w:r>
    </w:p>
    <w:p w:rsidR="00ED2558" w:rsidRPr="0000101D" w:rsidRDefault="00ED2558" w:rsidP="00ED2558">
      <w:pPr>
        <w:spacing w:line="276" w:lineRule="auto"/>
        <w:ind w:firstLine="708"/>
        <w:jc w:val="both"/>
        <w:rPr>
          <w:rFonts w:ascii="Arial" w:hAnsi="Arial" w:cs="Arial"/>
          <w:noProof/>
          <w:lang w:eastAsia="tr-TR"/>
        </w:rPr>
      </w:pPr>
    </w:p>
    <w:p w:rsidR="00642974" w:rsidRPr="0000101D" w:rsidRDefault="003A46A1" w:rsidP="00ED2558">
      <w:pPr>
        <w:spacing w:line="276" w:lineRule="auto"/>
        <w:rPr>
          <w:rFonts w:ascii="Arial" w:hAnsi="Arial" w:cs="Arial"/>
        </w:rPr>
      </w:pPr>
      <w:r w:rsidRPr="0000101D">
        <w:rPr>
          <w:rFonts w:ascii="Arial" w:hAnsi="Arial" w:cs="Arial"/>
          <w:noProof/>
          <w:lang w:eastAsia="tr-TR"/>
        </w:rPr>
        <mc:AlternateContent>
          <mc:Choice Requires="wps">
            <w:drawing>
              <wp:anchor distT="0" distB="0" distL="114300" distR="114300" simplePos="0" relativeHeight="251688960" behindDoc="0" locked="0" layoutInCell="1" allowOverlap="1" wp14:anchorId="0D4581FE" wp14:editId="3AB6542A">
                <wp:simplePos x="0" y="0"/>
                <wp:positionH relativeFrom="margin">
                  <wp:posOffset>2631684</wp:posOffset>
                </wp:positionH>
                <wp:positionV relativeFrom="paragraph">
                  <wp:posOffset>1750500</wp:posOffset>
                </wp:positionV>
                <wp:extent cx="283406" cy="290439"/>
                <wp:effectExtent l="19050" t="19050" r="21590" b="14605"/>
                <wp:wrapNone/>
                <wp:docPr id="24" name="Akış Çizelgesi: Bağlayıcı 24"/>
                <wp:cNvGraphicFramePr/>
                <a:graphic xmlns:a="http://schemas.openxmlformats.org/drawingml/2006/main">
                  <a:graphicData uri="http://schemas.microsoft.com/office/word/2010/wordprocessingShape">
                    <wps:wsp>
                      <wps:cNvSpPr/>
                      <wps:spPr>
                        <a:xfrm>
                          <a:off x="0" y="0"/>
                          <a:ext cx="283406" cy="290439"/>
                        </a:xfrm>
                        <a:prstGeom prst="flowChartConnector">
                          <a:avLst/>
                        </a:prstGeom>
                        <a:noFill/>
                        <a:ln w="38100">
                          <a:solidFill>
                            <a:srgbClr val="F79A2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541665B4"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24" o:spid="_x0000_s1026" type="#_x0000_t120" style="position:absolute;margin-left:207.2pt;margin-top:137.85pt;width:22.3pt;height:22.8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" filled="f" strokecolor="#f79a29" strokeweight="3pt">
                <v:stroke joinstyle="miter"/>
                <w10:wrap anchorx="margin"/>
              </v:shape>
            </w:pict>
          </mc:Fallback>
        </mc:AlternateContent>
      </w:r>
      <w:r w:rsidR="009E0566" w:rsidRPr="0000101D">
        <w:rPr>
          <w:rFonts w:ascii="Arial" w:hAnsi="Arial" w:cs="Arial"/>
          <w:noProof/>
          <w:lang w:eastAsia="tr-TR"/>
        </w:rPr>
        <w:drawing>
          <wp:inline distT="0" distB="0" distL="0" distR="0" wp14:anchorId="64E1C056" wp14:editId="5EB58E96">
            <wp:extent cx="5579770" cy="3512744"/>
            <wp:effectExtent l="0" t="0" r="190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9239" b="9281"/>
                    <a:stretch/>
                  </pic:blipFill>
                  <pic:spPr bwMode="auto">
                    <a:xfrm>
                      <a:off x="0" y="0"/>
                      <a:ext cx="5580380" cy="3513128"/>
                    </a:xfrm>
                    <a:prstGeom prst="rect">
                      <a:avLst/>
                    </a:prstGeom>
                    <a:noFill/>
                    <a:ln>
                      <a:noFill/>
                    </a:ln>
                    <a:extLst>
                      <a:ext uri="{53640926-AAD7-44D8-BBD7-CCE9431645EC}">
                        <a14:shadowObscured xmlns:a14="http://schemas.microsoft.com/office/drawing/2010/main"/>
                      </a:ext>
                    </a:extLst>
                  </pic:spPr>
                </pic:pic>
              </a:graphicData>
            </a:graphic>
          </wp:inline>
        </w:drawing>
      </w:r>
    </w:p>
    <w:p w:rsidR="00642974" w:rsidRPr="008509BC" w:rsidRDefault="00642974" w:rsidP="001C52D1">
      <w:pPr>
        <w:spacing w:line="276" w:lineRule="auto"/>
        <w:jc w:val="both"/>
        <w:rPr>
          <w:rFonts w:ascii="Arial" w:hAnsi="Arial" w:cs="Arial"/>
          <w:bCs/>
          <w:szCs w:val="24"/>
        </w:rPr>
      </w:pPr>
      <w:r w:rsidRPr="008509BC">
        <w:rPr>
          <w:rFonts w:ascii="Arial" w:hAnsi="Arial" w:cs="Arial"/>
          <w:bCs/>
          <w:szCs w:val="24"/>
        </w:rPr>
        <w:t xml:space="preserve">Resim </w:t>
      </w:r>
      <w:r w:rsidR="008509BC" w:rsidRPr="008509BC">
        <w:rPr>
          <w:rFonts w:ascii="Arial" w:hAnsi="Arial" w:cs="Arial"/>
          <w:bCs/>
          <w:szCs w:val="24"/>
        </w:rPr>
        <w:t>7</w:t>
      </w:r>
      <w:r w:rsidRPr="008509BC">
        <w:rPr>
          <w:rFonts w:ascii="Arial" w:hAnsi="Arial" w:cs="Arial"/>
          <w:bCs/>
          <w:szCs w:val="24"/>
        </w:rPr>
        <w:t>: Planlama Alanı 1/100.000 Ölçekli Çevre Düzeni Planı’ndaki Yeri</w:t>
      </w:r>
    </w:p>
    <w:p w:rsidR="00642974" w:rsidRPr="0000101D" w:rsidRDefault="00642974" w:rsidP="001C52D1">
      <w:pPr>
        <w:spacing w:line="276" w:lineRule="auto"/>
        <w:jc w:val="both"/>
        <w:rPr>
          <w:rFonts w:ascii="Arial" w:hAnsi="Arial" w:cs="Arial"/>
        </w:rPr>
      </w:pPr>
    </w:p>
    <w:p w:rsidR="00C505C6" w:rsidRPr="0000101D" w:rsidRDefault="00C505C6" w:rsidP="00544363">
      <w:pPr>
        <w:pStyle w:val="Balk3"/>
        <w:numPr>
          <w:ilvl w:val="2"/>
          <w:numId w:val="1"/>
        </w:numPr>
        <w:ind w:left="1560" w:hanging="851"/>
        <w:rPr>
          <w:rFonts w:ascii="Arial" w:hAnsi="Arial" w:cs="Arial"/>
          <w:color w:val="2E74B5"/>
        </w:rPr>
      </w:pPr>
      <w:bookmarkStart w:id="12" w:name="_Toc41895326"/>
      <w:r w:rsidRPr="0000101D">
        <w:rPr>
          <w:rFonts w:ascii="Arial" w:hAnsi="Arial" w:cs="Arial"/>
          <w:color w:val="2E74B5"/>
        </w:rPr>
        <w:t>1/25000 Ölçekli Nazım İmar Planı</w:t>
      </w:r>
      <w:bookmarkEnd w:id="12"/>
    </w:p>
    <w:p w:rsidR="00A700B2" w:rsidRPr="0000101D" w:rsidRDefault="00642974" w:rsidP="001C52D1">
      <w:pPr>
        <w:spacing w:line="276" w:lineRule="auto"/>
        <w:ind w:firstLine="708"/>
        <w:jc w:val="both"/>
        <w:rPr>
          <w:rFonts w:ascii="Arial" w:hAnsi="Arial" w:cs="Arial"/>
        </w:rPr>
      </w:pPr>
      <w:r w:rsidRPr="0000101D">
        <w:rPr>
          <w:rFonts w:ascii="Arial" w:hAnsi="Arial" w:cs="Arial"/>
        </w:rPr>
        <w:t>Planlama alanı; 1/25000 Ölçekli Merkez Planlama Bölgesi Nazım İ</w:t>
      </w:r>
      <w:r w:rsidR="000671E0" w:rsidRPr="0000101D">
        <w:rPr>
          <w:rFonts w:ascii="Arial" w:hAnsi="Arial" w:cs="Arial"/>
        </w:rPr>
        <w:t>mar Planı içerisinde kalmakta olup</w:t>
      </w:r>
      <w:r w:rsidR="000671E0" w:rsidRPr="008509BC">
        <w:rPr>
          <w:rFonts w:ascii="Arial" w:hAnsi="Arial" w:cs="Arial"/>
        </w:rPr>
        <w:t>, “</w:t>
      </w:r>
      <w:r w:rsidR="003A46A1" w:rsidRPr="008509BC">
        <w:rPr>
          <w:rFonts w:ascii="Arial" w:hAnsi="Arial" w:cs="Arial"/>
        </w:rPr>
        <w:t>Sağlık Tesis</w:t>
      </w:r>
      <w:r w:rsidR="000671E0" w:rsidRPr="008509BC">
        <w:rPr>
          <w:rFonts w:ascii="Arial" w:hAnsi="Arial" w:cs="Arial"/>
        </w:rPr>
        <w:t xml:space="preserve"> Alanı</w:t>
      </w:r>
      <w:r w:rsidR="003A46A1" w:rsidRPr="008509BC">
        <w:rPr>
          <w:rFonts w:ascii="Arial" w:hAnsi="Arial" w:cs="Arial"/>
        </w:rPr>
        <w:t xml:space="preserve"> ve </w:t>
      </w:r>
      <w:r w:rsidR="000671E0" w:rsidRPr="008509BC">
        <w:rPr>
          <w:rFonts w:ascii="Arial" w:hAnsi="Arial" w:cs="Arial"/>
        </w:rPr>
        <w:t xml:space="preserve">Orta Yoğunluklu Meskun Konut Alanı” </w:t>
      </w:r>
      <w:r w:rsidR="008509BC">
        <w:rPr>
          <w:rFonts w:ascii="Arial" w:hAnsi="Arial" w:cs="Arial"/>
        </w:rPr>
        <w:t>içerisinde kalmaktadır.</w:t>
      </w:r>
    </w:p>
    <w:p w:rsidR="00A700B2" w:rsidRPr="0000101D" w:rsidRDefault="009E0566" w:rsidP="001C52D1">
      <w:pPr>
        <w:spacing w:line="276" w:lineRule="auto"/>
        <w:jc w:val="both"/>
        <w:rPr>
          <w:rFonts w:ascii="Arial" w:hAnsi="Arial" w:cs="Arial"/>
        </w:rPr>
      </w:pPr>
      <w:r w:rsidRPr="0000101D">
        <w:rPr>
          <w:rFonts w:ascii="Arial" w:hAnsi="Arial" w:cs="Arial"/>
          <w:noProof/>
          <w:lang w:eastAsia="tr-TR"/>
        </w:rPr>
        <w:lastRenderedPageBreak/>
        <w:drawing>
          <wp:inline distT="0" distB="0" distL="0" distR="0" wp14:anchorId="6DAD1642" wp14:editId="29CF9FD7">
            <wp:extent cx="4135272" cy="3354793"/>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734" t="8772" r="6546"/>
                    <a:stretch/>
                  </pic:blipFill>
                  <pic:spPr bwMode="auto">
                    <a:xfrm>
                      <a:off x="0" y="0"/>
                      <a:ext cx="4152117" cy="3368458"/>
                    </a:xfrm>
                    <a:prstGeom prst="rect">
                      <a:avLst/>
                    </a:prstGeom>
                    <a:noFill/>
                    <a:ln>
                      <a:noFill/>
                    </a:ln>
                    <a:extLst>
                      <a:ext uri="{53640926-AAD7-44D8-BBD7-CCE9431645EC}">
                        <a14:shadowObscured xmlns:a14="http://schemas.microsoft.com/office/drawing/2010/main"/>
                      </a:ext>
                    </a:extLst>
                  </pic:spPr>
                </pic:pic>
              </a:graphicData>
            </a:graphic>
          </wp:inline>
        </w:drawing>
      </w:r>
    </w:p>
    <w:p w:rsidR="000671E0" w:rsidRPr="0000101D" w:rsidRDefault="00A700B2" w:rsidP="001C52D1">
      <w:pPr>
        <w:spacing w:line="276" w:lineRule="auto"/>
        <w:jc w:val="both"/>
        <w:rPr>
          <w:rFonts w:ascii="Arial" w:hAnsi="Arial" w:cs="Arial"/>
          <w:b/>
          <w:sz w:val="20"/>
          <w:szCs w:val="20"/>
        </w:rPr>
      </w:pPr>
      <w:r w:rsidRPr="008B7767">
        <w:rPr>
          <w:rFonts w:ascii="Arial" w:hAnsi="Arial" w:cs="Arial"/>
          <w:bCs/>
          <w:szCs w:val="24"/>
        </w:rPr>
        <w:t xml:space="preserve">Resim </w:t>
      </w:r>
      <w:r w:rsidR="008B7767">
        <w:rPr>
          <w:rFonts w:ascii="Arial" w:hAnsi="Arial" w:cs="Arial"/>
          <w:bCs/>
          <w:szCs w:val="24"/>
        </w:rPr>
        <w:t>8</w:t>
      </w:r>
      <w:r w:rsidRPr="008B7767">
        <w:rPr>
          <w:rFonts w:ascii="Arial" w:hAnsi="Arial" w:cs="Arial"/>
          <w:bCs/>
          <w:szCs w:val="24"/>
        </w:rPr>
        <w:t xml:space="preserve">: Planlama Alanı 1/25.000 Ölçekli Merkez Planlama Bölgesi Nazım İmar Planı’ndaki </w:t>
      </w:r>
    </w:p>
    <w:p w:rsidR="00C505C6" w:rsidRPr="0000101D" w:rsidRDefault="00C505C6" w:rsidP="00544363">
      <w:pPr>
        <w:pStyle w:val="Balk3"/>
        <w:numPr>
          <w:ilvl w:val="2"/>
          <w:numId w:val="1"/>
        </w:numPr>
        <w:ind w:left="1560" w:hanging="851"/>
        <w:rPr>
          <w:rFonts w:ascii="Arial" w:hAnsi="Arial" w:cs="Arial"/>
          <w:color w:val="2E74B5"/>
        </w:rPr>
      </w:pPr>
      <w:bookmarkStart w:id="13" w:name="_Toc41895327"/>
      <w:r w:rsidRPr="0000101D">
        <w:rPr>
          <w:rFonts w:ascii="Arial" w:hAnsi="Arial" w:cs="Arial"/>
          <w:color w:val="2E74B5"/>
        </w:rPr>
        <w:t>1/5000 Ölçekli Nazım İmar Planı</w:t>
      </w:r>
      <w:bookmarkEnd w:id="13"/>
    </w:p>
    <w:p w:rsidR="00C505C6" w:rsidRPr="0000101D" w:rsidRDefault="00A700B2" w:rsidP="001C52D1">
      <w:pPr>
        <w:spacing w:line="276" w:lineRule="auto"/>
        <w:ind w:firstLine="708"/>
        <w:jc w:val="both"/>
        <w:rPr>
          <w:rFonts w:ascii="Arial" w:hAnsi="Arial" w:cs="Arial"/>
        </w:rPr>
      </w:pPr>
      <w:r w:rsidRPr="0000101D">
        <w:rPr>
          <w:rFonts w:ascii="Arial" w:hAnsi="Arial" w:cs="Arial"/>
        </w:rPr>
        <w:t xml:space="preserve">Planlama alanı </w:t>
      </w:r>
      <w:r w:rsidR="003A46A1" w:rsidRPr="0000101D">
        <w:rPr>
          <w:rFonts w:ascii="Arial" w:hAnsi="Arial" w:cs="Arial"/>
        </w:rPr>
        <w:t>onaylı</w:t>
      </w:r>
      <w:r w:rsidR="00E60A85" w:rsidRPr="0000101D">
        <w:rPr>
          <w:rFonts w:ascii="Arial" w:hAnsi="Arial" w:cs="Arial"/>
        </w:rPr>
        <w:t xml:space="preserve"> 1/5000 ölçekli Osmangazi Nazım İmar Planı</w:t>
      </w:r>
      <w:r w:rsidR="003A46A1" w:rsidRPr="0000101D">
        <w:rPr>
          <w:rFonts w:ascii="Arial" w:hAnsi="Arial" w:cs="Arial"/>
        </w:rPr>
        <w:t>nda</w:t>
      </w:r>
      <w:r w:rsidR="00E60A85" w:rsidRPr="0000101D">
        <w:rPr>
          <w:rFonts w:ascii="Arial" w:hAnsi="Arial" w:cs="Arial"/>
        </w:rPr>
        <w:t xml:space="preserve"> “</w:t>
      </w:r>
      <w:r w:rsidR="003A46A1" w:rsidRPr="0000101D">
        <w:rPr>
          <w:rFonts w:ascii="Arial" w:hAnsi="Arial" w:cs="Arial"/>
        </w:rPr>
        <w:t>Sağlık Tesis</w:t>
      </w:r>
      <w:r w:rsidR="00E60A85" w:rsidRPr="0000101D">
        <w:rPr>
          <w:rFonts w:ascii="Arial" w:hAnsi="Arial" w:cs="Arial"/>
        </w:rPr>
        <w:t xml:space="preserve"> Alanı, Park ve </w:t>
      </w:r>
      <w:r w:rsidR="003A46A1" w:rsidRPr="0000101D">
        <w:rPr>
          <w:rFonts w:ascii="Arial" w:hAnsi="Arial" w:cs="Arial"/>
        </w:rPr>
        <w:t>Dinlenme</w:t>
      </w:r>
      <w:r w:rsidR="00E60A85" w:rsidRPr="0000101D">
        <w:rPr>
          <w:rFonts w:ascii="Arial" w:hAnsi="Arial" w:cs="Arial"/>
        </w:rPr>
        <w:t xml:space="preserve"> Alanı</w:t>
      </w:r>
      <w:r w:rsidR="003A46A1" w:rsidRPr="0000101D">
        <w:rPr>
          <w:rFonts w:ascii="Arial" w:hAnsi="Arial" w:cs="Arial"/>
        </w:rPr>
        <w:t xml:space="preserve"> ve Belediye Hizmet Alanı“ fonksiyonlarında kalmak</w:t>
      </w:r>
      <w:r w:rsidR="00E60A85" w:rsidRPr="0000101D">
        <w:rPr>
          <w:rFonts w:ascii="Arial" w:hAnsi="Arial" w:cs="Arial"/>
        </w:rPr>
        <w:t xml:space="preserve">tadır. </w:t>
      </w:r>
      <w:r w:rsidR="00EF73F9" w:rsidRPr="0000101D">
        <w:rPr>
          <w:rFonts w:ascii="Arial" w:hAnsi="Arial" w:cs="Arial"/>
        </w:rPr>
        <w:t xml:space="preserve">(Resim </w:t>
      </w:r>
      <w:r w:rsidR="008B7767">
        <w:rPr>
          <w:rFonts w:ascii="Arial" w:hAnsi="Arial" w:cs="Arial"/>
        </w:rPr>
        <w:t>9</w:t>
      </w:r>
      <w:r w:rsidR="00EF73F9" w:rsidRPr="0000101D">
        <w:rPr>
          <w:rFonts w:ascii="Arial" w:hAnsi="Arial" w:cs="Arial"/>
        </w:rPr>
        <w:t>)</w:t>
      </w:r>
      <w:r w:rsidRPr="0000101D">
        <w:rPr>
          <w:rFonts w:ascii="Arial" w:hAnsi="Arial" w:cs="Arial"/>
        </w:rPr>
        <w:t xml:space="preserve">. </w:t>
      </w:r>
    </w:p>
    <w:p w:rsidR="00A700B2" w:rsidRPr="0000101D" w:rsidRDefault="003A46A1" w:rsidP="001C52D1">
      <w:pPr>
        <w:spacing w:line="276" w:lineRule="auto"/>
        <w:jc w:val="both"/>
        <w:rPr>
          <w:rFonts w:ascii="Arial" w:hAnsi="Arial" w:cs="Arial"/>
        </w:rPr>
      </w:pPr>
      <w:r w:rsidRPr="0000101D">
        <w:rPr>
          <w:rFonts w:ascii="Arial" w:hAnsi="Arial" w:cs="Arial"/>
          <w:noProof/>
          <w:lang w:eastAsia="tr-TR"/>
        </w:rPr>
        <mc:AlternateContent>
          <mc:Choice Requires="wps">
            <w:drawing>
              <wp:anchor distT="0" distB="0" distL="114300" distR="114300" simplePos="0" relativeHeight="251691008" behindDoc="0" locked="0" layoutInCell="1" allowOverlap="1" wp14:anchorId="3B3E5247" wp14:editId="66ED2B0B">
                <wp:simplePos x="0" y="0"/>
                <wp:positionH relativeFrom="column">
                  <wp:posOffset>1824990</wp:posOffset>
                </wp:positionH>
                <wp:positionV relativeFrom="paragraph">
                  <wp:posOffset>1503045</wp:posOffset>
                </wp:positionV>
                <wp:extent cx="1237129" cy="1277620"/>
                <wp:effectExtent l="38100" t="38100" r="58420" b="55880"/>
                <wp:wrapNone/>
                <wp:docPr id="26" name="Serbest Form: Şekil 26"/>
                <wp:cNvGraphicFramePr/>
                <a:graphic xmlns:a="http://schemas.openxmlformats.org/drawingml/2006/main">
                  <a:graphicData uri="http://schemas.microsoft.com/office/word/2010/wordprocessingShape">
                    <wps:wsp>
                      <wps:cNvSpPr/>
                      <wps:spPr>
                        <a:xfrm>
                          <a:off x="0" y="0"/>
                          <a:ext cx="1237129" cy="1277620"/>
                        </a:xfrm>
                        <a:custGeom>
                          <a:avLst/>
                          <a:gdLst>
                            <a:gd name="connsiteX0" fmla="*/ 312950 w 1237129"/>
                            <a:gd name="connsiteY0" fmla="*/ 1344706 h 1344706"/>
                            <a:gd name="connsiteX1" fmla="*/ 0 w 1237129"/>
                            <a:gd name="connsiteY1" fmla="*/ 0 h 1344706"/>
                            <a:gd name="connsiteX2" fmla="*/ 459645 w 1237129"/>
                            <a:gd name="connsiteY2" fmla="*/ 107577 h 1344706"/>
                            <a:gd name="connsiteX3" fmla="*/ 757925 w 1237129"/>
                            <a:gd name="connsiteY3" fmla="*/ 48899 h 1344706"/>
                            <a:gd name="connsiteX4" fmla="*/ 772595 w 1237129"/>
                            <a:gd name="connsiteY4" fmla="*/ 332510 h 1344706"/>
                            <a:gd name="connsiteX5" fmla="*/ 1237129 w 1237129"/>
                            <a:gd name="connsiteY5" fmla="*/ 381408 h 1344706"/>
                            <a:gd name="connsiteX6" fmla="*/ 1105104 w 1237129"/>
                            <a:gd name="connsiteY6" fmla="*/ 1056206 h 1344706"/>
                            <a:gd name="connsiteX7" fmla="*/ 953519 w 1237129"/>
                            <a:gd name="connsiteY7" fmla="*/ 1109994 h 1344706"/>
                            <a:gd name="connsiteX8" fmla="*/ 948629 w 1237129"/>
                            <a:gd name="connsiteY8" fmla="*/ 1168672 h 1344706"/>
                            <a:gd name="connsiteX9" fmla="*/ 312950 w 1237129"/>
                            <a:gd name="connsiteY9" fmla="*/ 1344706 h 13447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37129" h="1344706">
                              <a:moveTo>
                                <a:pt x="312950" y="1344706"/>
                              </a:moveTo>
                              <a:lnTo>
                                <a:pt x="0" y="0"/>
                              </a:lnTo>
                              <a:lnTo>
                                <a:pt x="459645" y="107577"/>
                              </a:lnTo>
                              <a:lnTo>
                                <a:pt x="757925" y="48899"/>
                              </a:lnTo>
                              <a:lnTo>
                                <a:pt x="772595" y="332510"/>
                              </a:lnTo>
                              <a:lnTo>
                                <a:pt x="1237129" y="381408"/>
                              </a:lnTo>
                              <a:lnTo>
                                <a:pt x="1105104" y="1056206"/>
                              </a:lnTo>
                              <a:lnTo>
                                <a:pt x="953519" y="1109994"/>
                              </a:lnTo>
                              <a:lnTo>
                                <a:pt x="948629" y="1168672"/>
                              </a:lnTo>
                              <a:lnTo>
                                <a:pt x="312950" y="1344706"/>
                              </a:lnTo>
                              <a:close/>
                            </a:path>
                          </a:pathLst>
                        </a:custGeom>
                        <a:noFill/>
                        <a:ln w="57150">
                          <a:solidFill>
                            <a:srgbClr val="F32D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971DF4A" id="Serbest Form: Şekil 26" o:spid="_x0000_s1026" style="position:absolute;margin-left:143.7pt;margin-top:118.35pt;width:97.4pt;height:100.6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237129,1344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" path="m312950,1344706l,,459645,107577,757925,48899r14670,283611l1237129,381408r-132025,674798l953519,1109994r-4890,58678l312950,1344706xe" filled="f" strokecolor="#f32df3" strokeweight="4.5pt">
                <v:stroke joinstyle="miter"/>
                <v:path arrowok="t" o:connecttype="custom" o:connectlocs="312950,1277620;0,0;459645,102210;757925,46459;772595,315921;1237129,362380;1105104,1003513;953519,1054618;948629,1110368;312950,1277620" o:connectangles="0,0,0,0,0,0,0,0,0,0"/>
              </v:shape>
            </w:pict>
          </mc:Fallback>
        </mc:AlternateContent>
      </w:r>
      <w:r w:rsidR="009E0566" w:rsidRPr="0000101D">
        <w:rPr>
          <w:rFonts w:ascii="Arial" w:hAnsi="Arial" w:cs="Arial"/>
          <w:noProof/>
          <w:lang w:eastAsia="tr-TR"/>
        </w:rPr>
        <w:drawing>
          <wp:inline distT="0" distB="0" distL="0" distR="0" wp14:anchorId="3C1F392B" wp14:editId="6DCF1CC4">
            <wp:extent cx="5543649" cy="4244454"/>
            <wp:effectExtent l="0" t="0" r="0" b="381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125" t="9029" r="10070" b="9908"/>
                    <a:stretch/>
                  </pic:blipFill>
                  <pic:spPr bwMode="auto">
                    <a:xfrm>
                      <a:off x="0" y="0"/>
                      <a:ext cx="5596295" cy="4284762"/>
                    </a:xfrm>
                    <a:prstGeom prst="rect">
                      <a:avLst/>
                    </a:prstGeom>
                    <a:noFill/>
                    <a:ln>
                      <a:noFill/>
                    </a:ln>
                    <a:extLst>
                      <a:ext uri="{53640926-AAD7-44D8-BBD7-CCE9431645EC}">
                        <a14:shadowObscured xmlns:a14="http://schemas.microsoft.com/office/drawing/2010/main"/>
                      </a:ext>
                    </a:extLst>
                  </pic:spPr>
                </pic:pic>
              </a:graphicData>
            </a:graphic>
          </wp:inline>
        </w:drawing>
      </w:r>
    </w:p>
    <w:p w:rsidR="00EF73F9" w:rsidRPr="008B7767" w:rsidRDefault="00EF73F9" w:rsidP="001C52D1">
      <w:pPr>
        <w:spacing w:line="276" w:lineRule="auto"/>
        <w:jc w:val="both"/>
        <w:rPr>
          <w:rFonts w:ascii="Arial" w:hAnsi="Arial" w:cs="Arial"/>
          <w:bCs/>
          <w:szCs w:val="24"/>
        </w:rPr>
      </w:pPr>
      <w:r w:rsidRPr="008B7767">
        <w:rPr>
          <w:rFonts w:ascii="Arial" w:hAnsi="Arial" w:cs="Arial"/>
          <w:bCs/>
          <w:szCs w:val="24"/>
        </w:rPr>
        <w:t xml:space="preserve">Resim </w:t>
      </w:r>
      <w:r w:rsidR="008B7767" w:rsidRPr="008B7767">
        <w:rPr>
          <w:rFonts w:ascii="Arial" w:hAnsi="Arial" w:cs="Arial"/>
          <w:bCs/>
          <w:szCs w:val="24"/>
        </w:rPr>
        <w:t>9</w:t>
      </w:r>
      <w:r w:rsidRPr="008B7767">
        <w:rPr>
          <w:rFonts w:ascii="Arial" w:hAnsi="Arial" w:cs="Arial"/>
          <w:bCs/>
          <w:szCs w:val="24"/>
        </w:rPr>
        <w:t xml:space="preserve">: Planlama Alanı 1/5.000 Ölçekli Osmangazi Nazım İmar Planı’ndaki Yeri </w:t>
      </w:r>
    </w:p>
    <w:p w:rsidR="00926492" w:rsidRPr="0000101D" w:rsidRDefault="00C505C6" w:rsidP="00544363">
      <w:pPr>
        <w:pStyle w:val="Balk3"/>
        <w:numPr>
          <w:ilvl w:val="2"/>
          <w:numId w:val="1"/>
        </w:numPr>
        <w:ind w:left="1560" w:hanging="851"/>
        <w:rPr>
          <w:rFonts w:ascii="Arial" w:hAnsi="Arial" w:cs="Arial"/>
          <w:color w:val="2E74B5"/>
        </w:rPr>
      </w:pPr>
      <w:bookmarkStart w:id="14" w:name="_Toc41895328"/>
      <w:r w:rsidRPr="0000101D">
        <w:rPr>
          <w:rFonts w:ascii="Arial" w:hAnsi="Arial" w:cs="Arial"/>
          <w:color w:val="2E74B5"/>
        </w:rPr>
        <w:lastRenderedPageBreak/>
        <w:t>1/1000 Ölçekli Uygulama İmar Planı</w:t>
      </w:r>
      <w:bookmarkEnd w:id="14"/>
    </w:p>
    <w:p w:rsidR="00335B62" w:rsidRPr="0000101D" w:rsidRDefault="00335B62" w:rsidP="00335B62">
      <w:pPr>
        <w:spacing w:line="276" w:lineRule="auto"/>
        <w:ind w:firstLine="708"/>
        <w:jc w:val="both"/>
        <w:rPr>
          <w:rFonts w:ascii="Arial" w:hAnsi="Arial" w:cs="Arial"/>
          <w:noProof/>
          <w:szCs w:val="24"/>
          <w:lang w:eastAsia="tr-TR"/>
        </w:rPr>
      </w:pPr>
      <w:r w:rsidRPr="0000101D">
        <w:rPr>
          <w:rFonts w:ascii="Arial" w:hAnsi="Arial" w:cs="Arial"/>
          <w:noProof/>
          <w:szCs w:val="24"/>
          <w:lang w:eastAsia="tr-TR"/>
        </w:rPr>
        <w:t xml:space="preserve">Planlama alanı </w:t>
      </w:r>
      <w:r w:rsidR="003A46A1" w:rsidRPr="0000101D">
        <w:rPr>
          <w:rFonts w:ascii="Arial" w:hAnsi="Arial" w:cs="Arial"/>
          <w:noProof/>
          <w:szCs w:val="24"/>
          <w:lang w:eastAsia="tr-TR"/>
        </w:rPr>
        <w:t xml:space="preserve">onaylı </w:t>
      </w:r>
      <w:r w:rsidR="00BC6E84">
        <w:rPr>
          <w:rFonts w:ascii="Arial" w:hAnsi="Arial" w:cs="Arial"/>
          <w:noProof/>
          <w:szCs w:val="24"/>
          <w:lang w:eastAsia="tr-TR"/>
        </w:rPr>
        <w:t>Osmangazi Kentsel Dönüşüm Sağlıklaştırma Projesi Küçükbalıklı</w:t>
      </w:r>
      <w:r w:rsidR="003A46A1" w:rsidRPr="0000101D">
        <w:rPr>
          <w:rFonts w:ascii="Arial" w:hAnsi="Arial" w:cs="Arial"/>
          <w:noProof/>
          <w:szCs w:val="24"/>
          <w:lang w:eastAsia="tr-TR"/>
        </w:rPr>
        <w:t xml:space="preserve"> Uygulama İmar Planında </w:t>
      </w:r>
      <w:r w:rsidRPr="0000101D">
        <w:rPr>
          <w:rFonts w:ascii="Arial" w:hAnsi="Arial" w:cs="Arial"/>
          <w:noProof/>
          <w:szCs w:val="24"/>
          <w:lang w:eastAsia="tr-TR"/>
        </w:rPr>
        <w:t>“</w:t>
      </w:r>
      <w:r w:rsidR="00397255" w:rsidRPr="0000101D">
        <w:rPr>
          <w:rFonts w:ascii="Arial" w:hAnsi="Arial" w:cs="Arial"/>
          <w:lang w:eastAsia="tr-TR"/>
        </w:rPr>
        <w:t>Sağlık Tesis Alanı, Belediye Hizmet Alanı, Park Alanı, Trafo Alanı ve Yol Alanı</w:t>
      </w:r>
      <w:r w:rsidRPr="0000101D">
        <w:rPr>
          <w:rFonts w:ascii="Arial" w:hAnsi="Arial" w:cs="Arial"/>
          <w:noProof/>
          <w:szCs w:val="24"/>
          <w:lang w:eastAsia="tr-TR"/>
        </w:rPr>
        <w:t>”</w:t>
      </w:r>
      <w:r w:rsidR="00214CAF" w:rsidRPr="0000101D">
        <w:rPr>
          <w:rFonts w:ascii="Arial" w:hAnsi="Arial" w:cs="Arial"/>
          <w:noProof/>
          <w:szCs w:val="24"/>
          <w:lang w:eastAsia="tr-TR"/>
        </w:rPr>
        <w:t>nda kalmaktadır</w:t>
      </w:r>
      <w:r w:rsidRPr="0000101D">
        <w:rPr>
          <w:rFonts w:ascii="Arial" w:hAnsi="Arial" w:cs="Arial"/>
          <w:noProof/>
          <w:szCs w:val="24"/>
          <w:lang w:eastAsia="tr-TR"/>
        </w:rPr>
        <w:t>.</w:t>
      </w:r>
    </w:p>
    <w:p w:rsidR="00926492" w:rsidRPr="0000101D" w:rsidRDefault="009E0566" w:rsidP="00335B62">
      <w:pPr>
        <w:spacing w:line="276" w:lineRule="auto"/>
        <w:rPr>
          <w:rFonts w:ascii="Arial" w:hAnsi="Arial" w:cs="Arial"/>
          <w:sz w:val="22"/>
        </w:rPr>
      </w:pPr>
      <w:r w:rsidRPr="0000101D">
        <w:rPr>
          <w:rFonts w:ascii="Arial" w:hAnsi="Arial" w:cs="Arial"/>
          <w:noProof/>
          <w:sz w:val="22"/>
          <w:lang w:eastAsia="tr-TR"/>
        </w:rPr>
        <w:drawing>
          <wp:inline distT="0" distB="0" distL="0" distR="0" wp14:anchorId="4465C6E4" wp14:editId="2B00B4C0">
            <wp:extent cx="4852173" cy="3820562"/>
            <wp:effectExtent l="0" t="0" r="5715" b="889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6165" t="7139" r="6877" b="4243"/>
                    <a:stretch/>
                  </pic:blipFill>
                  <pic:spPr bwMode="auto">
                    <a:xfrm>
                      <a:off x="0" y="0"/>
                      <a:ext cx="4852625" cy="3820918"/>
                    </a:xfrm>
                    <a:prstGeom prst="rect">
                      <a:avLst/>
                    </a:prstGeom>
                    <a:noFill/>
                    <a:ln>
                      <a:noFill/>
                    </a:ln>
                    <a:extLst>
                      <a:ext uri="{53640926-AAD7-44D8-BBD7-CCE9431645EC}">
                        <a14:shadowObscured xmlns:a14="http://schemas.microsoft.com/office/drawing/2010/main"/>
                      </a:ext>
                    </a:extLst>
                  </pic:spPr>
                </pic:pic>
              </a:graphicData>
            </a:graphic>
          </wp:inline>
        </w:drawing>
      </w:r>
    </w:p>
    <w:p w:rsidR="00AC6BE5" w:rsidRPr="008B7767" w:rsidRDefault="00AC6BE5" w:rsidP="001C52D1">
      <w:pPr>
        <w:spacing w:line="276" w:lineRule="auto"/>
        <w:jc w:val="both"/>
        <w:rPr>
          <w:rFonts w:ascii="Arial" w:hAnsi="Arial" w:cs="Arial"/>
          <w:bCs/>
          <w:szCs w:val="24"/>
        </w:rPr>
      </w:pPr>
      <w:r w:rsidRPr="008B7767">
        <w:rPr>
          <w:rFonts w:ascii="Arial" w:hAnsi="Arial" w:cs="Arial"/>
          <w:bCs/>
          <w:szCs w:val="24"/>
        </w:rPr>
        <w:t>Resim 1</w:t>
      </w:r>
      <w:r w:rsidR="008B7767">
        <w:rPr>
          <w:rFonts w:ascii="Arial" w:hAnsi="Arial" w:cs="Arial"/>
          <w:bCs/>
          <w:szCs w:val="24"/>
        </w:rPr>
        <w:t>0</w:t>
      </w:r>
      <w:r w:rsidRPr="008B7767">
        <w:rPr>
          <w:rFonts w:ascii="Arial" w:hAnsi="Arial" w:cs="Arial"/>
          <w:bCs/>
          <w:szCs w:val="24"/>
        </w:rPr>
        <w:t xml:space="preserve">: Planlama Alanı 1/1.000 Ölçekli </w:t>
      </w:r>
      <w:r w:rsidR="00B62188" w:rsidRPr="008B7767">
        <w:rPr>
          <w:rFonts w:ascii="Arial" w:hAnsi="Arial" w:cs="Arial"/>
          <w:bCs/>
          <w:szCs w:val="24"/>
        </w:rPr>
        <w:t xml:space="preserve">Mevcut Uygulama İmar Planı </w:t>
      </w:r>
    </w:p>
    <w:p w:rsidR="00C505C6" w:rsidRPr="0000101D" w:rsidRDefault="00C505C6" w:rsidP="00544363">
      <w:pPr>
        <w:pStyle w:val="Balk1"/>
        <w:numPr>
          <w:ilvl w:val="0"/>
          <w:numId w:val="1"/>
        </w:numPr>
        <w:rPr>
          <w:rFonts w:ascii="Arial" w:hAnsi="Arial" w:cs="Arial"/>
          <w:b/>
          <w:color w:val="44546A"/>
        </w:rPr>
      </w:pPr>
      <w:bookmarkStart w:id="15" w:name="_Toc41895329"/>
      <w:r w:rsidRPr="0000101D">
        <w:rPr>
          <w:rFonts w:ascii="Arial" w:hAnsi="Arial" w:cs="Arial"/>
          <w:b/>
        </w:rPr>
        <w:t>PLAN / PLAN DEĞİŞİKLİĞİ</w:t>
      </w:r>
      <w:bookmarkEnd w:id="15"/>
    </w:p>
    <w:p w:rsidR="00C505C6" w:rsidRPr="0000101D" w:rsidRDefault="00C505C6" w:rsidP="00544363">
      <w:pPr>
        <w:pStyle w:val="Balk2"/>
        <w:numPr>
          <w:ilvl w:val="1"/>
          <w:numId w:val="1"/>
        </w:numPr>
        <w:tabs>
          <w:tab w:val="left" w:pos="426"/>
        </w:tabs>
        <w:ind w:left="1276" w:hanging="567"/>
        <w:rPr>
          <w:rFonts w:ascii="Arial" w:hAnsi="Arial" w:cs="Arial"/>
          <w:b/>
        </w:rPr>
      </w:pPr>
      <w:bookmarkStart w:id="16" w:name="_Toc41895330"/>
      <w:r w:rsidRPr="0000101D">
        <w:rPr>
          <w:rFonts w:ascii="Arial" w:hAnsi="Arial" w:cs="Arial"/>
          <w:b/>
        </w:rPr>
        <w:t>PLANLAMANIN GEREKÇESİ</w:t>
      </w:r>
      <w:bookmarkEnd w:id="16"/>
    </w:p>
    <w:p w:rsidR="005F377B" w:rsidRPr="0000101D" w:rsidRDefault="00E45168" w:rsidP="00C47C93">
      <w:pPr>
        <w:spacing w:line="276" w:lineRule="auto"/>
        <w:ind w:firstLine="708"/>
        <w:jc w:val="both"/>
        <w:rPr>
          <w:rFonts w:ascii="Arial" w:hAnsi="Arial" w:cs="Arial"/>
          <w:lang w:eastAsia="tr-TR"/>
        </w:rPr>
      </w:pPr>
      <w:r w:rsidRPr="0000101D">
        <w:rPr>
          <w:rFonts w:ascii="Arial" w:hAnsi="Arial" w:cs="Arial"/>
          <w:lang w:eastAsia="tr-TR"/>
        </w:rPr>
        <w:t>Planlama alanı teknik ve sosyal altyapı alanlarının yetersiz olduğu bir bölgede yer almaktadır. Plan değişikliğine konu alan küçük ölçekli sanayi alanları ile kaçık yapılaşmalarla gelişen konut dokusuna sahip bir bölgede yer almaktadır. Söz konusu alanda yer alan Hastanenin büyütülmesi ve 100 yatak kapasiteli modern bir hastane binasının oluşturulması ile bu alandaki sağlık tesisi ihtiyacının karşılanması öngörülmektedir.</w:t>
      </w:r>
    </w:p>
    <w:p w:rsidR="00E45168" w:rsidRPr="0000101D" w:rsidRDefault="00E45168" w:rsidP="00C47C93">
      <w:pPr>
        <w:spacing w:line="276" w:lineRule="auto"/>
        <w:ind w:firstLine="708"/>
        <w:jc w:val="both"/>
        <w:rPr>
          <w:rFonts w:ascii="Arial" w:hAnsi="Arial" w:cs="Arial"/>
          <w:lang w:eastAsia="tr-TR"/>
        </w:rPr>
      </w:pPr>
      <w:r w:rsidRPr="0000101D">
        <w:rPr>
          <w:rFonts w:ascii="Arial" w:hAnsi="Arial" w:cs="Arial"/>
          <w:lang w:eastAsia="tr-TR"/>
        </w:rPr>
        <w:t xml:space="preserve">Bursa İl Sağlık Müdürlüğünce talep edilen plan değişikliği ile planlama alanındaki hastane binasının iyileştirilmesi ve kapasitenin arttırılması </w:t>
      </w:r>
      <w:r w:rsidR="00F74DBE" w:rsidRPr="0000101D">
        <w:rPr>
          <w:rFonts w:ascii="Arial" w:hAnsi="Arial" w:cs="Arial"/>
          <w:lang w:eastAsia="tr-TR"/>
        </w:rPr>
        <w:t xml:space="preserve">ve modern standartlarda bir sağlık tesisinin oluşturulması </w:t>
      </w:r>
      <w:r w:rsidRPr="0000101D">
        <w:rPr>
          <w:rFonts w:ascii="Arial" w:hAnsi="Arial" w:cs="Arial"/>
          <w:lang w:eastAsia="tr-TR"/>
        </w:rPr>
        <w:t>amaçlanmaktadır</w:t>
      </w:r>
      <w:r w:rsidR="00F74DBE" w:rsidRPr="0000101D">
        <w:rPr>
          <w:rFonts w:ascii="Arial" w:hAnsi="Arial" w:cs="Arial"/>
          <w:lang w:eastAsia="tr-TR"/>
        </w:rPr>
        <w:t>.</w:t>
      </w:r>
    </w:p>
    <w:p w:rsidR="00C505C6" w:rsidRPr="0000101D" w:rsidRDefault="00C505C6" w:rsidP="00544363">
      <w:pPr>
        <w:pStyle w:val="Balk2"/>
        <w:numPr>
          <w:ilvl w:val="1"/>
          <w:numId w:val="1"/>
        </w:numPr>
        <w:tabs>
          <w:tab w:val="left" w:pos="426"/>
        </w:tabs>
        <w:ind w:left="1276" w:hanging="567"/>
        <w:rPr>
          <w:rFonts w:ascii="Arial" w:hAnsi="Arial" w:cs="Arial"/>
          <w:b/>
        </w:rPr>
      </w:pPr>
      <w:bookmarkStart w:id="17" w:name="_Toc41895331"/>
      <w:r w:rsidRPr="0000101D">
        <w:rPr>
          <w:rFonts w:ascii="Arial" w:hAnsi="Arial" w:cs="Arial"/>
          <w:b/>
        </w:rPr>
        <w:t>PLAN / PLAN DEĞİŞİKLİĞİ ÖNERİSİ ve PLAN KARARLARI</w:t>
      </w:r>
      <w:bookmarkEnd w:id="17"/>
    </w:p>
    <w:p w:rsidR="00F74DBE" w:rsidRPr="0000101D" w:rsidRDefault="00F74DBE" w:rsidP="008B7767">
      <w:pPr>
        <w:spacing w:line="276" w:lineRule="auto"/>
        <w:jc w:val="both"/>
        <w:rPr>
          <w:rFonts w:ascii="Arial" w:hAnsi="Arial" w:cs="Arial"/>
          <w:lang w:eastAsia="tr-TR"/>
        </w:rPr>
      </w:pPr>
      <w:r w:rsidRPr="0000101D">
        <w:rPr>
          <w:rFonts w:ascii="Arial" w:hAnsi="Arial" w:cs="Arial"/>
          <w:lang w:eastAsia="tr-TR"/>
        </w:rPr>
        <w:t xml:space="preserve">Osmangazi İlçesi Altınova Mahallesinde yer alan planlama alanı, 1/1000 ölçekli </w:t>
      </w:r>
      <w:r w:rsidR="00BC6E84">
        <w:rPr>
          <w:rFonts w:ascii="Arial" w:hAnsi="Arial" w:cs="Arial"/>
          <w:noProof/>
          <w:szCs w:val="24"/>
          <w:lang w:eastAsia="tr-TR"/>
        </w:rPr>
        <w:t>Osmangazi Kentsel Dönüşüm Sağlıklaştırma Projesi Küçükbalıklı</w:t>
      </w:r>
      <w:r w:rsidR="00BC6E84" w:rsidRPr="0000101D">
        <w:rPr>
          <w:rFonts w:ascii="Arial" w:hAnsi="Arial" w:cs="Arial"/>
          <w:noProof/>
          <w:szCs w:val="24"/>
          <w:lang w:eastAsia="tr-TR"/>
        </w:rPr>
        <w:t xml:space="preserve"> Uygulama İmar </w:t>
      </w:r>
      <w:r w:rsidRPr="0000101D">
        <w:rPr>
          <w:rFonts w:ascii="Arial" w:hAnsi="Arial" w:cs="Arial"/>
          <w:lang w:eastAsia="tr-TR"/>
        </w:rPr>
        <w:t>Planında “Sağlık Tesis Alanı, Belediye Hizmet Alanı, Park Alanı, Trafo Alanı ve Yol Alanı” içerisinde kalmaktadır.</w:t>
      </w:r>
      <w:r w:rsidR="00397255" w:rsidRPr="0000101D">
        <w:rPr>
          <w:rFonts w:ascii="Arial" w:hAnsi="Arial" w:cs="Arial"/>
          <w:lang w:eastAsia="tr-TR"/>
        </w:rPr>
        <w:t xml:space="preserve"> Önerilen plan değişikliği ile bölgede yetersiz kalan </w:t>
      </w:r>
      <w:r w:rsidR="00397255" w:rsidRPr="0000101D">
        <w:rPr>
          <w:rFonts w:ascii="Arial" w:hAnsi="Arial" w:cs="Arial"/>
          <w:lang w:eastAsia="tr-TR"/>
        </w:rPr>
        <w:lastRenderedPageBreak/>
        <w:t>sağlık tesis alanının büyütülmesi sağlanarak, modern standartlarda 100 yatak kapasiteli bir sağlık tesis alanı oluşturulmaktadır.</w:t>
      </w:r>
    </w:p>
    <w:p w:rsidR="008B7767" w:rsidRDefault="00397255" w:rsidP="008B7767">
      <w:pPr>
        <w:spacing w:line="276" w:lineRule="auto"/>
        <w:jc w:val="both"/>
        <w:rPr>
          <w:rFonts w:ascii="Arial" w:hAnsi="Arial" w:cs="Arial"/>
          <w:lang w:eastAsia="tr-TR"/>
        </w:rPr>
      </w:pPr>
      <w:r w:rsidRPr="0000101D">
        <w:rPr>
          <w:rFonts w:ascii="Arial" w:hAnsi="Arial" w:cs="Arial"/>
          <w:lang w:eastAsia="tr-TR"/>
        </w:rPr>
        <w:tab/>
      </w:r>
      <w:r w:rsidR="007B5CB7" w:rsidRPr="0000101D">
        <w:rPr>
          <w:rFonts w:ascii="Arial" w:hAnsi="Arial" w:cs="Arial"/>
          <w:lang w:eastAsia="tr-TR"/>
        </w:rPr>
        <w:t xml:space="preserve"> </w:t>
      </w:r>
      <w:r w:rsidR="008B7767" w:rsidRPr="00C279EB">
        <w:rPr>
          <w:rFonts w:ascii="Arial" w:hAnsi="Arial" w:cs="Arial"/>
          <w:lang w:eastAsia="tr-TR"/>
        </w:rPr>
        <w:t>Alanda her ne kadar yeşil alan azaltılsa da söz konusu alanda sağlık tesisi alanı ihtiyacının ön plana çıkması ve İl Sağlık Müdürlüğünün konuya</w:t>
      </w:r>
      <w:r w:rsidR="008B7767" w:rsidRPr="00A008BE">
        <w:rPr>
          <w:rFonts w:ascii="Arial" w:hAnsi="Arial" w:cs="Arial"/>
          <w:lang w:eastAsia="tr-TR"/>
        </w:rPr>
        <w:t xml:space="preserve"> ilişkin </w:t>
      </w:r>
      <w:r w:rsidR="00A008BE" w:rsidRPr="00A008BE">
        <w:rPr>
          <w:rFonts w:ascii="Arial" w:hAnsi="Arial" w:cs="Arial"/>
          <w:lang w:eastAsia="tr-TR"/>
        </w:rPr>
        <w:t>21.10.2019</w:t>
      </w:r>
      <w:r w:rsidR="008B7767" w:rsidRPr="00A008BE">
        <w:rPr>
          <w:rFonts w:ascii="Arial" w:hAnsi="Arial" w:cs="Arial"/>
          <w:lang w:eastAsia="tr-TR"/>
        </w:rPr>
        <w:t xml:space="preserve"> tarih ve </w:t>
      </w:r>
      <w:r w:rsidR="00A008BE" w:rsidRPr="00A008BE">
        <w:rPr>
          <w:rFonts w:ascii="Arial" w:hAnsi="Arial" w:cs="Arial"/>
          <w:lang w:eastAsia="tr-TR"/>
        </w:rPr>
        <w:t xml:space="preserve">64265836-804.01 </w:t>
      </w:r>
      <w:r w:rsidR="008B7767" w:rsidRPr="00A008BE">
        <w:rPr>
          <w:rFonts w:ascii="Arial" w:hAnsi="Arial" w:cs="Arial"/>
          <w:lang w:eastAsia="tr-TR"/>
        </w:rPr>
        <w:t xml:space="preserve">sayılı yazısı </w:t>
      </w:r>
      <w:r w:rsidR="00A008BE">
        <w:rPr>
          <w:rFonts w:ascii="Arial" w:hAnsi="Arial" w:cs="Arial"/>
          <w:lang w:eastAsia="tr-TR"/>
        </w:rPr>
        <w:t>ile talep edilen</w:t>
      </w:r>
      <w:r w:rsidR="008B7767" w:rsidRPr="00C279EB">
        <w:rPr>
          <w:rFonts w:ascii="Arial" w:hAnsi="Arial" w:cs="Arial"/>
          <w:lang w:eastAsia="tr-TR"/>
        </w:rPr>
        <w:t xml:space="preserve"> plan değişikliği hazırlanmıştır. Söz konusu alanda yer alan mevcut hastane binasının yenilenmesi ve 100 yatak kapasiteli bir kompleks oluşturulması amacıyla Sağlık Bakanlığınca yatırım programına alınan bölgede 100 yatak kapasiteli olabilmesi için mevcut sağlık tesis alanının büyütülmesi gerekmiştir. Mekansal Planlar Yapım Yönetmeliği ekinde standartlara ilişkin yer alan Tablo 2 de, Sağlık Tesislerinde yatak başına 130 m² büyüklük verilmiş olup, 100 yataklı bir kompleks oluşturulabilmesi için </w:t>
      </w:r>
      <w:r w:rsidR="008B7767" w:rsidRPr="001F68D2">
        <w:rPr>
          <w:rFonts w:ascii="Arial" w:hAnsi="Arial" w:cs="Arial"/>
          <w:lang w:eastAsia="tr-TR"/>
        </w:rPr>
        <w:t>13</w:t>
      </w:r>
      <w:r w:rsidR="001F68D2" w:rsidRPr="001F68D2">
        <w:rPr>
          <w:rFonts w:ascii="Arial" w:hAnsi="Arial" w:cs="Arial"/>
          <w:lang w:eastAsia="tr-TR"/>
        </w:rPr>
        <w:t>531</w:t>
      </w:r>
      <w:r w:rsidR="008B7767" w:rsidRPr="00C279EB">
        <w:rPr>
          <w:rFonts w:ascii="Arial" w:hAnsi="Arial" w:cs="Arial"/>
          <w:color w:val="FF0000"/>
          <w:lang w:eastAsia="tr-TR"/>
        </w:rPr>
        <w:t xml:space="preserve"> </w:t>
      </w:r>
      <w:r w:rsidR="008B7767" w:rsidRPr="00C279EB">
        <w:rPr>
          <w:rFonts w:ascii="Arial" w:hAnsi="Arial" w:cs="Arial"/>
          <w:lang w:eastAsia="tr-TR"/>
        </w:rPr>
        <w:t>m² lik bir sağlık tesis alanı planlanmıştır.</w:t>
      </w:r>
    </w:p>
    <w:p w:rsidR="00511A50" w:rsidRPr="0000101D" w:rsidRDefault="00511A50" w:rsidP="008B7767">
      <w:pPr>
        <w:spacing w:line="276" w:lineRule="auto"/>
        <w:ind w:firstLine="708"/>
        <w:jc w:val="both"/>
        <w:rPr>
          <w:rFonts w:ascii="Arial" w:hAnsi="Arial" w:cs="Arial"/>
          <w:lang w:eastAsia="tr-TR"/>
        </w:rPr>
      </w:pPr>
      <w:r w:rsidRPr="0000101D">
        <w:rPr>
          <w:rFonts w:ascii="Arial" w:hAnsi="Arial" w:cs="Arial"/>
          <w:lang w:eastAsia="tr-TR"/>
        </w:rPr>
        <w:t>Plan değişikliği ile söz konusu alanda</w:t>
      </w:r>
      <w:r w:rsidR="007B5CB7" w:rsidRPr="0000101D">
        <w:rPr>
          <w:rFonts w:ascii="Arial" w:hAnsi="Arial" w:cs="Arial"/>
          <w:lang w:eastAsia="tr-TR"/>
        </w:rPr>
        <w:t>,</w:t>
      </w:r>
      <w:r w:rsidRPr="0000101D">
        <w:rPr>
          <w:rFonts w:ascii="Arial" w:hAnsi="Arial" w:cs="Arial"/>
          <w:lang w:eastAsia="tr-TR"/>
        </w:rPr>
        <w:t xml:space="preserve"> E= 2,50 ve Yençok=22,50</w:t>
      </w:r>
      <w:r w:rsidR="007B5CB7" w:rsidRPr="0000101D">
        <w:rPr>
          <w:rFonts w:ascii="Arial" w:hAnsi="Arial" w:cs="Arial"/>
          <w:lang w:eastAsia="tr-TR"/>
        </w:rPr>
        <w:t>m</w:t>
      </w:r>
      <w:r w:rsidRPr="0000101D">
        <w:rPr>
          <w:rFonts w:ascii="Arial" w:hAnsi="Arial" w:cs="Arial"/>
          <w:lang w:eastAsia="tr-TR"/>
        </w:rPr>
        <w:t xml:space="preserve"> </w:t>
      </w:r>
      <w:r w:rsidR="007B5CB7" w:rsidRPr="0000101D">
        <w:rPr>
          <w:rFonts w:ascii="Arial" w:hAnsi="Arial" w:cs="Arial"/>
          <w:lang w:eastAsia="tr-TR"/>
        </w:rPr>
        <w:t>yapılaşma koşullarına sahip bir Sağlık Tesis Alanı planlanmıştır. Trafo alanı korunmuştur.</w:t>
      </w:r>
    </w:p>
    <w:p w:rsidR="007B5CB7" w:rsidRPr="0000101D" w:rsidRDefault="007B5CB7" w:rsidP="004D4142">
      <w:pPr>
        <w:spacing w:line="276" w:lineRule="auto"/>
        <w:rPr>
          <w:rFonts w:ascii="Arial" w:hAnsi="Arial" w:cs="Arial"/>
          <w:lang w:eastAsia="tr-TR"/>
        </w:rPr>
      </w:pPr>
    </w:p>
    <w:p w:rsidR="004D4142" w:rsidRPr="0000101D" w:rsidRDefault="00511A50" w:rsidP="004D4142">
      <w:pPr>
        <w:spacing w:line="276" w:lineRule="auto"/>
        <w:rPr>
          <w:rFonts w:ascii="Arial" w:hAnsi="Arial" w:cs="Arial"/>
          <w:lang w:eastAsia="tr-TR"/>
        </w:rPr>
      </w:pPr>
      <w:r w:rsidRPr="0000101D">
        <w:rPr>
          <w:rFonts w:ascii="Arial" w:hAnsi="Arial" w:cs="Arial"/>
          <w:noProof/>
          <w:lang w:eastAsia="tr-TR"/>
        </w:rPr>
        <w:drawing>
          <wp:inline distT="0" distB="0" distL="0" distR="0" wp14:anchorId="54577274" wp14:editId="2419EAB4">
            <wp:extent cx="5196547" cy="3935895"/>
            <wp:effectExtent l="0" t="0" r="4445" b="762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9974" t="14760" r="13083" b="9781"/>
                    <a:stretch/>
                  </pic:blipFill>
                  <pic:spPr bwMode="auto">
                    <a:xfrm>
                      <a:off x="0" y="0"/>
                      <a:ext cx="5200703" cy="3939043"/>
                    </a:xfrm>
                    <a:prstGeom prst="rect">
                      <a:avLst/>
                    </a:prstGeom>
                    <a:noFill/>
                    <a:ln>
                      <a:noFill/>
                    </a:ln>
                    <a:extLst>
                      <a:ext uri="{53640926-AAD7-44D8-BBD7-CCE9431645EC}">
                        <a14:shadowObscured xmlns:a14="http://schemas.microsoft.com/office/drawing/2010/main"/>
                      </a:ext>
                    </a:extLst>
                  </pic:spPr>
                </pic:pic>
              </a:graphicData>
            </a:graphic>
          </wp:inline>
        </w:drawing>
      </w:r>
    </w:p>
    <w:p w:rsidR="008B7767" w:rsidRPr="00C279EB" w:rsidRDefault="008B7767" w:rsidP="008B7767">
      <w:pPr>
        <w:spacing w:line="276" w:lineRule="auto"/>
        <w:ind w:firstLine="360"/>
        <w:jc w:val="both"/>
        <w:rPr>
          <w:rFonts w:ascii="Arial" w:hAnsi="Arial" w:cs="Arial"/>
          <w:lang w:eastAsia="tr-TR"/>
        </w:rPr>
      </w:pPr>
      <w:r w:rsidRPr="00C279EB">
        <w:rPr>
          <w:rFonts w:ascii="Arial" w:hAnsi="Arial" w:cs="Arial"/>
          <w:szCs w:val="24"/>
        </w:rPr>
        <w:t>Resim 1</w:t>
      </w:r>
      <w:r>
        <w:rPr>
          <w:rFonts w:ascii="Arial" w:hAnsi="Arial" w:cs="Arial"/>
          <w:szCs w:val="24"/>
        </w:rPr>
        <w:t>1</w:t>
      </w:r>
      <w:r w:rsidRPr="00C279EB">
        <w:rPr>
          <w:rFonts w:ascii="Arial" w:hAnsi="Arial" w:cs="Arial"/>
          <w:szCs w:val="24"/>
        </w:rPr>
        <w:t>: Öneri 1/1000 Ölçekli Uygulama İmar Planı Değişikliği</w:t>
      </w:r>
    </w:p>
    <w:p w:rsidR="00CE3158" w:rsidRPr="0000101D" w:rsidRDefault="00CE3158" w:rsidP="00A76EC3">
      <w:pPr>
        <w:spacing w:line="276" w:lineRule="auto"/>
        <w:ind w:firstLine="360"/>
        <w:jc w:val="both"/>
        <w:rPr>
          <w:rFonts w:ascii="Arial" w:hAnsi="Arial" w:cs="Arial"/>
          <w:lang w:eastAsia="tr-TR"/>
        </w:rPr>
      </w:pPr>
    </w:p>
    <w:p w:rsidR="00CE3158" w:rsidRPr="0000101D" w:rsidRDefault="00854A25" w:rsidP="00A76EC3">
      <w:pPr>
        <w:spacing w:line="276" w:lineRule="auto"/>
        <w:ind w:firstLine="360"/>
        <w:jc w:val="both"/>
        <w:rPr>
          <w:rFonts w:ascii="Arial" w:hAnsi="Arial" w:cs="Arial"/>
          <w:lang w:eastAsia="tr-TR"/>
        </w:rPr>
      </w:pPr>
      <w:r w:rsidRPr="0000101D">
        <w:rPr>
          <w:rFonts w:ascii="Arial" w:hAnsi="Arial" w:cs="Arial"/>
          <w:lang w:eastAsia="tr-TR"/>
        </w:rPr>
        <w:t>Alan Kullanım Tablosu:</w:t>
      </w:r>
    </w:p>
    <w:tbl>
      <w:tblPr>
        <w:tblStyle w:val="TabloKlavuzu"/>
        <w:tblW w:w="0" w:type="auto"/>
        <w:tblLook w:val="04A0" w:firstRow="1" w:lastRow="0" w:firstColumn="1" w:lastColumn="0" w:noHBand="0" w:noVBand="1"/>
      </w:tblPr>
      <w:tblGrid>
        <w:gridCol w:w="2926"/>
        <w:gridCol w:w="2926"/>
        <w:gridCol w:w="2926"/>
      </w:tblGrid>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p>
        </w:tc>
        <w:tc>
          <w:tcPr>
            <w:tcW w:w="2926" w:type="dxa"/>
          </w:tcPr>
          <w:p w:rsidR="00854A25" w:rsidRPr="0000101D" w:rsidRDefault="00854A25" w:rsidP="00810AB1">
            <w:pPr>
              <w:spacing w:line="276" w:lineRule="auto"/>
              <w:jc w:val="center"/>
              <w:rPr>
                <w:rFonts w:ascii="Arial" w:hAnsi="Arial" w:cs="Arial"/>
                <w:lang w:eastAsia="tr-TR"/>
              </w:rPr>
            </w:pPr>
            <w:r w:rsidRPr="0000101D">
              <w:rPr>
                <w:rFonts w:ascii="Arial" w:hAnsi="Arial" w:cs="Arial"/>
                <w:lang w:eastAsia="tr-TR"/>
              </w:rPr>
              <w:t>Mevcut Alan</w:t>
            </w:r>
          </w:p>
        </w:tc>
        <w:tc>
          <w:tcPr>
            <w:tcW w:w="2926" w:type="dxa"/>
          </w:tcPr>
          <w:p w:rsidR="00854A25" w:rsidRPr="0000101D" w:rsidRDefault="00854A25" w:rsidP="00810AB1">
            <w:pPr>
              <w:spacing w:line="276" w:lineRule="auto"/>
              <w:jc w:val="center"/>
              <w:rPr>
                <w:rFonts w:ascii="Arial" w:hAnsi="Arial" w:cs="Arial"/>
                <w:lang w:eastAsia="tr-TR"/>
              </w:rPr>
            </w:pPr>
            <w:r w:rsidRPr="0000101D">
              <w:rPr>
                <w:rFonts w:ascii="Arial" w:hAnsi="Arial" w:cs="Arial"/>
                <w:lang w:eastAsia="tr-TR"/>
              </w:rPr>
              <w:t>Öneri Alan</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Sağlık Tesis Alanı</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8013,1</w:t>
            </w:r>
            <w:r w:rsidR="00810AB1">
              <w:rPr>
                <w:rFonts w:ascii="Arial" w:hAnsi="Arial" w:cs="Arial"/>
                <w:lang w:eastAsia="tr-TR"/>
              </w:rPr>
              <w:t xml:space="preserve"> </w:t>
            </w:r>
            <w:r w:rsidR="00810AB1" w:rsidRPr="00C279EB">
              <w:rPr>
                <w:rFonts w:ascii="Arial" w:hAnsi="Arial" w:cs="Arial"/>
                <w:lang w:eastAsia="tr-TR"/>
              </w:rPr>
              <w:t>m²</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13.432,61</w:t>
            </w:r>
            <w:r w:rsidR="00810AB1">
              <w:rPr>
                <w:rFonts w:ascii="Arial" w:hAnsi="Arial" w:cs="Arial"/>
                <w:lang w:eastAsia="tr-TR"/>
              </w:rPr>
              <w:t xml:space="preserve"> </w:t>
            </w:r>
            <w:r w:rsidR="00810AB1" w:rsidRPr="00C279EB">
              <w:rPr>
                <w:rFonts w:ascii="Arial" w:hAnsi="Arial" w:cs="Arial"/>
                <w:lang w:eastAsia="tr-TR"/>
              </w:rPr>
              <w:t>m²</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Belediye Hizmet Alanı</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1708,15</w:t>
            </w:r>
            <w:r w:rsidR="00810AB1">
              <w:rPr>
                <w:rFonts w:ascii="Arial" w:hAnsi="Arial" w:cs="Arial"/>
                <w:lang w:eastAsia="tr-TR"/>
              </w:rPr>
              <w:t xml:space="preserve"> </w:t>
            </w:r>
            <w:r w:rsidR="00810AB1" w:rsidRPr="00C279EB">
              <w:rPr>
                <w:rFonts w:ascii="Arial" w:hAnsi="Arial" w:cs="Arial"/>
                <w:lang w:eastAsia="tr-TR"/>
              </w:rPr>
              <w:t>m²</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Park Alanı</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2525,27</w:t>
            </w:r>
            <w:r w:rsidR="00810AB1">
              <w:rPr>
                <w:rFonts w:ascii="Arial" w:hAnsi="Arial" w:cs="Arial"/>
                <w:lang w:eastAsia="tr-TR"/>
              </w:rPr>
              <w:t xml:space="preserve"> </w:t>
            </w:r>
            <w:r w:rsidR="00810AB1" w:rsidRPr="00C279EB">
              <w:rPr>
                <w:rFonts w:ascii="Arial" w:hAnsi="Arial" w:cs="Arial"/>
                <w:lang w:eastAsia="tr-TR"/>
              </w:rPr>
              <w:t>m²</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Trafo</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98,37</w:t>
            </w:r>
            <w:r w:rsidR="00810AB1">
              <w:rPr>
                <w:rFonts w:ascii="Arial" w:hAnsi="Arial" w:cs="Arial"/>
                <w:lang w:eastAsia="tr-TR"/>
              </w:rPr>
              <w:t xml:space="preserve"> </w:t>
            </w:r>
            <w:r w:rsidR="00810AB1" w:rsidRPr="00C279EB">
              <w:rPr>
                <w:rFonts w:ascii="Arial" w:hAnsi="Arial" w:cs="Arial"/>
                <w:lang w:eastAsia="tr-TR"/>
              </w:rPr>
              <w:t>m²</w:t>
            </w:r>
          </w:p>
        </w:tc>
        <w:tc>
          <w:tcPr>
            <w:tcW w:w="2926" w:type="dxa"/>
          </w:tcPr>
          <w:p w:rsidR="00854A25" w:rsidRPr="0000101D" w:rsidRDefault="000E3AA6" w:rsidP="00810AB1">
            <w:pPr>
              <w:spacing w:line="276" w:lineRule="auto"/>
              <w:jc w:val="center"/>
              <w:rPr>
                <w:rFonts w:ascii="Arial" w:hAnsi="Arial" w:cs="Arial"/>
                <w:lang w:eastAsia="tr-TR"/>
              </w:rPr>
            </w:pPr>
            <w:r>
              <w:rPr>
                <w:rFonts w:ascii="Arial" w:hAnsi="Arial" w:cs="Arial"/>
                <w:lang w:eastAsia="tr-TR"/>
              </w:rPr>
              <w:t>98,39</w:t>
            </w:r>
            <w:r w:rsidR="00810AB1">
              <w:rPr>
                <w:rFonts w:ascii="Arial" w:hAnsi="Arial" w:cs="Arial"/>
                <w:lang w:eastAsia="tr-TR"/>
              </w:rPr>
              <w:t xml:space="preserve"> </w:t>
            </w:r>
            <w:r w:rsidR="00810AB1" w:rsidRPr="00C279EB">
              <w:rPr>
                <w:rFonts w:ascii="Arial" w:hAnsi="Arial" w:cs="Arial"/>
                <w:lang w:eastAsia="tr-TR"/>
              </w:rPr>
              <w:t>m²</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Diğer (Yol)</w:t>
            </w:r>
          </w:p>
        </w:tc>
        <w:tc>
          <w:tcPr>
            <w:tcW w:w="2926" w:type="dxa"/>
          </w:tcPr>
          <w:p w:rsidR="00854A25" w:rsidRPr="0000101D" w:rsidRDefault="00810AB1" w:rsidP="00810AB1">
            <w:pPr>
              <w:spacing w:line="276" w:lineRule="auto"/>
              <w:jc w:val="center"/>
              <w:rPr>
                <w:rFonts w:ascii="Arial" w:hAnsi="Arial" w:cs="Arial"/>
                <w:lang w:eastAsia="tr-TR"/>
              </w:rPr>
            </w:pPr>
            <w:r>
              <w:rPr>
                <w:rFonts w:ascii="Arial" w:hAnsi="Arial" w:cs="Arial"/>
                <w:lang w:eastAsia="tr-TR"/>
              </w:rPr>
              <w:t xml:space="preserve">1.186,11 </w:t>
            </w:r>
            <w:r w:rsidRPr="00C279EB">
              <w:rPr>
                <w:rFonts w:ascii="Arial" w:hAnsi="Arial" w:cs="Arial"/>
                <w:lang w:eastAsia="tr-TR"/>
              </w:rPr>
              <w:t>m²</w:t>
            </w:r>
          </w:p>
        </w:tc>
        <w:tc>
          <w:tcPr>
            <w:tcW w:w="2926" w:type="dxa"/>
          </w:tcPr>
          <w:p w:rsidR="00854A25" w:rsidRPr="0000101D" w:rsidRDefault="00810AB1" w:rsidP="00810AB1">
            <w:pPr>
              <w:spacing w:line="276" w:lineRule="auto"/>
              <w:jc w:val="center"/>
              <w:rPr>
                <w:rFonts w:ascii="Arial" w:hAnsi="Arial" w:cs="Arial"/>
                <w:lang w:eastAsia="tr-TR"/>
              </w:rPr>
            </w:pPr>
            <w:r>
              <w:rPr>
                <w:rFonts w:ascii="Arial" w:hAnsi="Arial" w:cs="Arial"/>
                <w:lang w:eastAsia="tr-TR"/>
              </w:rPr>
              <w:t>-</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Toplam</w:t>
            </w:r>
          </w:p>
        </w:tc>
        <w:tc>
          <w:tcPr>
            <w:tcW w:w="2926" w:type="dxa"/>
          </w:tcPr>
          <w:p w:rsidR="00854A25" w:rsidRPr="0000101D" w:rsidRDefault="000E3AA6" w:rsidP="00810AB1">
            <w:pPr>
              <w:spacing w:line="276" w:lineRule="auto"/>
              <w:jc w:val="center"/>
              <w:rPr>
                <w:rFonts w:ascii="Arial" w:hAnsi="Arial" w:cs="Arial"/>
                <w:lang w:eastAsia="tr-TR"/>
              </w:rPr>
            </w:pPr>
            <w:r w:rsidRPr="001F68D2">
              <w:rPr>
                <w:rFonts w:ascii="Arial" w:hAnsi="Arial" w:cs="Arial"/>
                <w:lang w:eastAsia="tr-TR"/>
              </w:rPr>
              <w:t>13531</w:t>
            </w:r>
            <w:r w:rsidR="00810AB1">
              <w:rPr>
                <w:rFonts w:ascii="Arial" w:hAnsi="Arial" w:cs="Arial"/>
                <w:lang w:eastAsia="tr-TR"/>
              </w:rPr>
              <w:t xml:space="preserve"> </w:t>
            </w:r>
            <w:r w:rsidR="00810AB1" w:rsidRPr="00C279EB">
              <w:rPr>
                <w:rFonts w:ascii="Arial" w:hAnsi="Arial" w:cs="Arial"/>
                <w:lang w:eastAsia="tr-TR"/>
              </w:rPr>
              <w:t>m²</w:t>
            </w:r>
          </w:p>
        </w:tc>
        <w:tc>
          <w:tcPr>
            <w:tcW w:w="2926" w:type="dxa"/>
          </w:tcPr>
          <w:p w:rsidR="00854A25" w:rsidRPr="0000101D" w:rsidRDefault="000E3AA6" w:rsidP="00810AB1">
            <w:pPr>
              <w:spacing w:line="276" w:lineRule="auto"/>
              <w:jc w:val="center"/>
              <w:rPr>
                <w:rFonts w:ascii="Arial" w:hAnsi="Arial" w:cs="Arial"/>
                <w:lang w:eastAsia="tr-TR"/>
              </w:rPr>
            </w:pPr>
            <w:r w:rsidRPr="001F68D2">
              <w:rPr>
                <w:rFonts w:ascii="Arial" w:hAnsi="Arial" w:cs="Arial"/>
                <w:lang w:eastAsia="tr-TR"/>
              </w:rPr>
              <w:t>13531</w:t>
            </w:r>
            <w:r w:rsidR="00810AB1">
              <w:rPr>
                <w:rFonts w:ascii="Arial" w:hAnsi="Arial" w:cs="Arial"/>
                <w:lang w:eastAsia="tr-TR"/>
              </w:rPr>
              <w:t xml:space="preserve"> </w:t>
            </w:r>
            <w:r w:rsidR="00810AB1" w:rsidRPr="00C279EB">
              <w:rPr>
                <w:rFonts w:ascii="Arial" w:hAnsi="Arial" w:cs="Arial"/>
                <w:lang w:eastAsia="tr-TR"/>
              </w:rPr>
              <w:t>m²</w:t>
            </w:r>
          </w:p>
        </w:tc>
      </w:tr>
    </w:tbl>
    <w:p w:rsidR="00854A25" w:rsidRPr="0000101D" w:rsidRDefault="00854A25" w:rsidP="00810AB1">
      <w:pPr>
        <w:spacing w:line="276" w:lineRule="auto"/>
        <w:ind w:firstLine="360"/>
        <w:jc w:val="both"/>
        <w:rPr>
          <w:rFonts w:ascii="Arial" w:hAnsi="Arial" w:cs="Arial"/>
          <w:lang w:eastAsia="tr-TR"/>
        </w:rPr>
      </w:pPr>
    </w:p>
    <w:sectPr w:rsidR="00854A25" w:rsidRPr="0000101D" w:rsidSect="00B65F20">
      <w:pgSz w:w="11906" w:h="16838" w:code="9"/>
      <w:pgMar w:top="851" w:right="1417" w:bottom="1417" w:left="1701"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3A00" w:rsidRDefault="00853A00" w:rsidP="00B65F20">
      <w:r>
        <w:separator/>
      </w:r>
    </w:p>
  </w:endnote>
  <w:endnote w:type="continuationSeparator" w:id="0">
    <w:p w:rsidR="00853A00" w:rsidRDefault="00853A00" w:rsidP="00B65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EFF" w:usb1="C000247B" w:usb2="00000009" w:usb3="00000000" w:csb0="000001FF" w:csb1="00000000"/>
  </w:font>
  <w:font w:name="Segoe UI Black">
    <w:panose1 w:val="020B0A02040204020203"/>
    <w:charset w:val="A2"/>
    <w:family w:val="swiss"/>
    <w:pitch w:val="variable"/>
    <w:sig w:usb0="E00002FF" w:usb1="4000E47F" w:usb2="00000021" w:usb3="00000000" w:csb0="0000019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3A00" w:rsidRDefault="00853A00" w:rsidP="00B65F20">
      <w:r>
        <w:separator/>
      </w:r>
    </w:p>
  </w:footnote>
  <w:footnote w:type="continuationSeparator" w:id="0">
    <w:p w:rsidR="00853A00" w:rsidRDefault="00853A00" w:rsidP="00B65F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C24F58"/>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491D30F0"/>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4ED761F3"/>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2"/>
  </w:num>
  <w:num w:numId="3">
    <w:abstractNumId w:val="1"/>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hyphenationZone w:val="425"/>
  <w:drawingGridHorizontalSpacing w:val="120"/>
  <w:displayHorizontalDrawingGridEvery w:val="2"/>
  <w:displayVerticalDrawingGridEvery w:val="2"/>
  <w:characterSpacingControl w:val="doNotCompress"/>
  <w:hdrShapeDefaults>
    <o:shapedefaults v:ext="edit" spidmax="2049">
      <o:colormru v:ext="edit" colors="#ffc,#fdf0e7"/>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39EB"/>
    <w:rsid w:val="00000DE3"/>
    <w:rsid w:val="0000101D"/>
    <w:rsid w:val="000671E0"/>
    <w:rsid w:val="000A2791"/>
    <w:rsid w:val="000E3AA6"/>
    <w:rsid w:val="000E41A9"/>
    <w:rsid w:val="000F0DAC"/>
    <w:rsid w:val="001060D3"/>
    <w:rsid w:val="001624FE"/>
    <w:rsid w:val="00183DA6"/>
    <w:rsid w:val="00183DBA"/>
    <w:rsid w:val="001865A8"/>
    <w:rsid w:val="001B34F0"/>
    <w:rsid w:val="001C52D1"/>
    <w:rsid w:val="001D67BE"/>
    <w:rsid w:val="001E12E6"/>
    <w:rsid w:val="001F68D2"/>
    <w:rsid w:val="001F7743"/>
    <w:rsid w:val="00214CAF"/>
    <w:rsid w:val="002204BC"/>
    <w:rsid w:val="00222718"/>
    <w:rsid w:val="00234997"/>
    <w:rsid w:val="00243B03"/>
    <w:rsid w:val="002618A8"/>
    <w:rsid w:val="00264386"/>
    <w:rsid w:val="002901ED"/>
    <w:rsid w:val="00307E41"/>
    <w:rsid w:val="00311732"/>
    <w:rsid w:val="003135A3"/>
    <w:rsid w:val="003139EB"/>
    <w:rsid w:val="0033112B"/>
    <w:rsid w:val="00335B62"/>
    <w:rsid w:val="003762C0"/>
    <w:rsid w:val="00386E09"/>
    <w:rsid w:val="00393C3F"/>
    <w:rsid w:val="00397255"/>
    <w:rsid w:val="003A005E"/>
    <w:rsid w:val="003A46A1"/>
    <w:rsid w:val="003B1A30"/>
    <w:rsid w:val="003B7D36"/>
    <w:rsid w:val="003C38FF"/>
    <w:rsid w:val="003D46F3"/>
    <w:rsid w:val="003D7FEB"/>
    <w:rsid w:val="003E5D3A"/>
    <w:rsid w:val="00410FE5"/>
    <w:rsid w:val="00453FEC"/>
    <w:rsid w:val="004650EB"/>
    <w:rsid w:val="004673AE"/>
    <w:rsid w:val="004876E3"/>
    <w:rsid w:val="00490F48"/>
    <w:rsid w:val="0049133C"/>
    <w:rsid w:val="004D4142"/>
    <w:rsid w:val="004F0E53"/>
    <w:rsid w:val="00511A50"/>
    <w:rsid w:val="005254FB"/>
    <w:rsid w:val="00525F24"/>
    <w:rsid w:val="00533857"/>
    <w:rsid w:val="00534884"/>
    <w:rsid w:val="00544363"/>
    <w:rsid w:val="00577E21"/>
    <w:rsid w:val="005C379B"/>
    <w:rsid w:val="005F377B"/>
    <w:rsid w:val="00620088"/>
    <w:rsid w:val="006407CE"/>
    <w:rsid w:val="00642974"/>
    <w:rsid w:val="006559BB"/>
    <w:rsid w:val="00680F19"/>
    <w:rsid w:val="006A3751"/>
    <w:rsid w:val="006B10DA"/>
    <w:rsid w:val="006B6120"/>
    <w:rsid w:val="006D4EF9"/>
    <w:rsid w:val="006F3BD8"/>
    <w:rsid w:val="006F7CA5"/>
    <w:rsid w:val="00750A25"/>
    <w:rsid w:val="00765DFC"/>
    <w:rsid w:val="007749B1"/>
    <w:rsid w:val="007B1439"/>
    <w:rsid w:val="007B2E8A"/>
    <w:rsid w:val="007B5CB7"/>
    <w:rsid w:val="007B74F0"/>
    <w:rsid w:val="007D46D9"/>
    <w:rsid w:val="007E66BE"/>
    <w:rsid w:val="007E6EEB"/>
    <w:rsid w:val="007F594D"/>
    <w:rsid w:val="00810AB1"/>
    <w:rsid w:val="008509BC"/>
    <w:rsid w:val="00853A00"/>
    <w:rsid w:val="00854A25"/>
    <w:rsid w:val="00892A70"/>
    <w:rsid w:val="008B7767"/>
    <w:rsid w:val="009009AA"/>
    <w:rsid w:val="00901A75"/>
    <w:rsid w:val="00926492"/>
    <w:rsid w:val="009579BC"/>
    <w:rsid w:val="009D1E3C"/>
    <w:rsid w:val="009E0566"/>
    <w:rsid w:val="00A008BE"/>
    <w:rsid w:val="00A01B0C"/>
    <w:rsid w:val="00A02EB0"/>
    <w:rsid w:val="00A10009"/>
    <w:rsid w:val="00A55D0D"/>
    <w:rsid w:val="00A65A5B"/>
    <w:rsid w:val="00A700B2"/>
    <w:rsid w:val="00A7668F"/>
    <w:rsid w:val="00A76EC3"/>
    <w:rsid w:val="00A87EA5"/>
    <w:rsid w:val="00A95F00"/>
    <w:rsid w:val="00AB2D2E"/>
    <w:rsid w:val="00AC6BE5"/>
    <w:rsid w:val="00AD3ABE"/>
    <w:rsid w:val="00AE72B1"/>
    <w:rsid w:val="00B15A39"/>
    <w:rsid w:val="00B22780"/>
    <w:rsid w:val="00B27CC9"/>
    <w:rsid w:val="00B56F31"/>
    <w:rsid w:val="00B62188"/>
    <w:rsid w:val="00B65F20"/>
    <w:rsid w:val="00B749EA"/>
    <w:rsid w:val="00BA0EFB"/>
    <w:rsid w:val="00BA2FEA"/>
    <w:rsid w:val="00BC3364"/>
    <w:rsid w:val="00BC6E84"/>
    <w:rsid w:val="00BD7D80"/>
    <w:rsid w:val="00C0149A"/>
    <w:rsid w:val="00C223E0"/>
    <w:rsid w:val="00C252EC"/>
    <w:rsid w:val="00C44E1A"/>
    <w:rsid w:val="00C47C93"/>
    <w:rsid w:val="00C505C6"/>
    <w:rsid w:val="00C61068"/>
    <w:rsid w:val="00C853B1"/>
    <w:rsid w:val="00C86F7C"/>
    <w:rsid w:val="00CA5D62"/>
    <w:rsid w:val="00CB3B18"/>
    <w:rsid w:val="00CC0C5F"/>
    <w:rsid w:val="00CD60D1"/>
    <w:rsid w:val="00CE0ADF"/>
    <w:rsid w:val="00CE3158"/>
    <w:rsid w:val="00D02104"/>
    <w:rsid w:val="00D0748B"/>
    <w:rsid w:val="00D11FDA"/>
    <w:rsid w:val="00D22B63"/>
    <w:rsid w:val="00D3024B"/>
    <w:rsid w:val="00D51E2F"/>
    <w:rsid w:val="00D61B80"/>
    <w:rsid w:val="00D702D3"/>
    <w:rsid w:val="00D828AB"/>
    <w:rsid w:val="00DE1C41"/>
    <w:rsid w:val="00DF39EB"/>
    <w:rsid w:val="00E45168"/>
    <w:rsid w:val="00E54D7A"/>
    <w:rsid w:val="00E60A85"/>
    <w:rsid w:val="00E67CA1"/>
    <w:rsid w:val="00E915F7"/>
    <w:rsid w:val="00E951FD"/>
    <w:rsid w:val="00E957D2"/>
    <w:rsid w:val="00EA6C0D"/>
    <w:rsid w:val="00EA6EF4"/>
    <w:rsid w:val="00ED1495"/>
    <w:rsid w:val="00ED2558"/>
    <w:rsid w:val="00EE468F"/>
    <w:rsid w:val="00EF59FC"/>
    <w:rsid w:val="00EF5ADD"/>
    <w:rsid w:val="00EF73F9"/>
    <w:rsid w:val="00F17331"/>
    <w:rsid w:val="00F249DD"/>
    <w:rsid w:val="00F74DBE"/>
    <w:rsid w:val="00F86D76"/>
    <w:rsid w:val="00F965FE"/>
    <w:rsid w:val="00FC4E9A"/>
    <w:rsid w:val="00FC7D7F"/>
    <w:rsid w:val="00FD087F"/>
    <w:rsid w:val="00FD6BF9"/>
    <w:rsid w:val="00FE4D99"/>
    <w:rsid w:val="00FE518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c,#fdf0e7"/>
    </o:shapedefaults>
    <o:shapelayout v:ext="edit">
      <o:idmap v:ext="edit" data="1"/>
    </o:shapelayout>
  </w:shapeDefaults>
  <w:decimalSymbol w:val="."/>
  <w:listSeparator w:val=";"/>
  <w14:docId w14:val="4E86B2C8"/>
  <w15:chartTrackingRefBased/>
  <w15:docId w15:val="{1B447890-66C4-4203-8310-7DA5A84CE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4D99"/>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7E6EEB"/>
    <w:pPr>
      <w:keepNext/>
      <w:keepLines/>
      <w:spacing w:before="240" w:after="120" w:line="276" w:lineRule="auto"/>
      <w:ind w:firstLine="709"/>
      <w:jc w:val="both"/>
      <w:outlineLvl w:val="0"/>
    </w:pPr>
    <w:rPr>
      <w:rFonts w:ascii="Segoe UI Black" w:eastAsia="Times New Roman" w:hAnsi="Segoe UI Black" w:cs="Times New Roman"/>
      <w:color w:val="2E74B5"/>
      <w:sz w:val="32"/>
      <w:szCs w:val="32"/>
      <w:lang w:eastAsia="tr-TR"/>
    </w:rPr>
  </w:style>
  <w:style w:type="paragraph" w:styleId="Balk2">
    <w:name w:val="heading 2"/>
    <w:basedOn w:val="Normal"/>
    <w:next w:val="Normal"/>
    <w:link w:val="Balk2Char"/>
    <w:uiPriority w:val="9"/>
    <w:unhideWhenUsed/>
    <w:qFormat/>
    <w:rsid w:val="007E6EEB"/>
    <w:pPr>
      <w:keepNext/>
      <w:keepLines/>
      <w:spacing w:before="240" w:after="120" w:line="276" w:lineRule="auto"/>
      <w:ind w:firstLine="709"/>
      <w:jc w:val="both"/>
      <w:outlineLvl w:val="1"/>
    </w:pPr>
    <w:rPr>
      <w:rFonts w:ascii="Segoe UI Black" w:eastAsia="Times New Roman" w:hAnsi="Segoe UI Black" w:cs="Times New Roman"/>
      <w:color w:val="2E74B5"/>
      <w:sz w:val="28"/>
      <w:szCs w:val="26"/>
      <w:lang w:eastAsia="tr-TR"/>
    </w:rPr>
  </w:style>
  <w:style w:type="paragraph" w:styleId="Balk3">
    <w:name w:val="heading 3"/>
    <w:basedOn w:val="Normal"/>
    <w:next w:val="Normal"/>
    <w:link w:val="Balk3Char"/>
    <w:uiPriority w:val="9"/>
    <w:unhideWhenUsed/>
    <w:qFormat/>
    <w:rsid w:val="007E6EEB"/>
    <w:pPr>
      <w:keepNext/>
      <w:keepLines/>
      <w:spacing w:before="120" w:after="120" w:line="276" w:lineRule="auto"/>
      <w:ind w:firstLine="709"/>
      <w:jc w:val="both"/>
      <w:outlineLvl w:val="2"/>
    </w:pPr>
    <w:rPr>
      <w:rFonts w:ascii="Segoe UI" w:eastAsia="Times New Roman" w:hAnsi="Segoe UI" w:cs="Times New Roman"/>
      <w:b/>
      <w:color w:val="1F4D78"/>
      <w:sz w:val="28"/>
      <w:szCs w:val="24"/>
      <w:lang w:eastAsia="tr-TR"/>
    </w:rPr>
  </w:style>
  <w:style w:type="paragraph" w:styleId="Balk4">
    <w:name w:val="heading 4"/>
    <w:basedOn w:val="Normal"/>
    <w:next w:val="Normal"/>
    <w:link w:val="Balk4Char"/>
    <w:uiPriority w:val="9"/>
    <w:unhideWhenUsed/>
    <w:qFormat/>
    <w:rsid w:val="007E6EEB"/>
    <w:pPr>
      <w:keepNext/>
      <w:keepLines/>
      <w:spacing w:before="40" w:after="120" w:line="276" w:lineRule="auto"/>
      <w:ind w:firstLine="709"/>
      <w:jc w:val="both"/>
      <w:outlineLvl w:val="3"/>
    </w:pPr>
    <w:rPr>
      <w:rFonts w:ascii="Calibri Light" w:eastAsia="Times New Roman" w:hAnsi="Calibri Light" w:cs="Times New Roman"/>
      <w:i/>
      <w:iCs/>
      <w:color w:val="2E74B5"/>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BD7D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
    <w:rsid w:val="007E6EEB"/>
    <w:rPr>
      <w:rFonts w:ascii="Segoe UI Black" w:eastAsia="Times New Roman" w:hAnsi="Segoe UI Black" w:cs="Times New Roman"/>
      <w:color w:val="2E74B5"/>
      <w:sz w:val="32"/>
      <w:szCs w:val="32"/>
      <w:lang w:eastAsia="tr-TR"/>
    </w:rPr>
  </w:style>
  <w:style w:type="character" w:customStyle="1" w:styleId="Balk2Char">
    <w:name w:val="Başlık 2 Char"/>
    <w:basedOn w:val="VarsaylanParagrafYazTipi"/>
    <w:link w:val="Balk2"/>
    <w:uiPriority w:val="9"/>
    <w:rsid w:val="007E6EEB"/>
    <w:rPr>
      <w:rFonts w:ascii="Segoe UI Black" w:eastAsia="Times New Roman" w:hAnsi="Segoe UI Black" w:cs="Times New Roman"/>
      <w:color w:val="2E74B5"/>
      <w:sz w:val="28"/>
      <w:szCs w:val="26"/>
      <w:lang w:eastAsia="tr-TR"/>
    </w:rPr>
  </w:style>
  <w:style w:type="character" w:customStyle="1" w:styleId="Balk3Char">
    <w:name w:val="Başlık 3 Char"/>
    <w:basedOn w:val="VarsaylanParagrafYazTipi"/>
    <w:link w:val="Balk3"/>
    <w:uiPriority w:val="9"/>
    <w:rsid w:val="007E6EEB"/>
    <w:rPr>
      <w:rFonts w:ascii="Segoe UI" w:eastAsia="Times New Roman" w:hAnsi="Segoe UI" w:cs="Times New Roman"/>
      <w:b/>
      <w:color w:val="1F4D78"/>
      <w:sz w:val="28"/>
      <w:szCs w:val="24"/>
      <w:lang w:eastAsia="tr-TR"/>
    </w:rPr>
  </w:style>
  <w:style w:type="character" w:customStyle="1" w:styleId="Balk4Char">
    <w:name w:val="Başlık 4 Char"/>
    <w:basedOn w:val="VarsaylanParagrafYazTipi"/>
    <w:link w:val="Balk4"/>
    <w:uiPriority w:val="9"/>
    <w:rsid w:val="007E6EEB"/>
    <w:rPr>
      <w:rFonts w:ascii="Calibri Light" w:eastAsia="Times New Roman" w:hAnsi="Calibri Light" w:cs="Times New Roman"/>
      <w:i/>
      <w:iCs/>
      <w:color w:val="2E74B5"/>
      <w:sz w:val="24"/>
      <w:szCs w:val="24"/>
      <w:lang w:eastAsia="tr-TR"/>
    </w:rPr>
  </w:style>
  <w:style w:type="paragraph" w:styleId="TBal">
    <w:name w:val="TOC Heading"/>
    <w:basedOn w:val="Balk1"/>
    <w:next w:val="Normal"/>
    <w:uiPriority w:val="39"/>
    <w:unhideWhenUsed/>
    <w:qFormat/>
    <w:rsid w:val="00B65F20"/>
    <w:pPr>
      <w:spacing w:after="0" w:line="259" w:lineRule="auto"/>
      <w:ind w:firstLine="0"/>
      <w:jc w:val="left"/>
      <w:outlineLvl w:val="9"/>
    </w:pPr>
    <w:rPr>
      <w:rFonts w:asciiTheme="majorHAnsi" w:eastAsiaTheme="majorEastAsia" w:hAnsiTheme="majorHAnsi" w:cstheme="majorBidi"/>
      <w:color w:val="2E74B5" w:themeColor="accent1" w:themeShade="BF"/>
    </w:rPr>
  </w:style>
  <w:style w:type="paragraph" w:styleId="T1">
    <w:name w:val="toc 1"/>
    <w:basedOn w:val="Normal"/>
    <w:next w:val="Normal"/>
    <w:autoRedefine/>
    <w:uiPriority w:val="39"/>
    <w:unhideWhenUsed/>
    <w:rsid w:val="00B65F20"/>
    <w:pPr>
      <w:spacing w:after="100"/>
    </w:pPr>
  </w:style>
  <w:style w:type="paragraph" w:styleId="T2">
    <w:name w:val="toc 2"/>
    <w:basedOn w:val="Normal"/>
    <w:next w:val="Normal"/>
    <w:autoRedefine/>
    <w:uiPriority w:val="39"/>
    <w:unhideWhenUsed/>
    <w:rsid w:val="00B65F20"/>
    <w:pPr>
      <w:spacing w:after="100"/>
      <w:ind w:left="240"/>
    </w:pPr>
  </w:style>
  <w:style w:type="paragraph" w:styleId="T3">
    <w:name w:val="toc 3"/>
    <w:basedOn w:val="Normal"/>
    <w:next w:val="Normal"/>
    <w:autoRedefine/>
    <w:uiPriority w:val="39"/>
    <w:unhideWhenUsed/>
    <w:rsid w:val="00B65F20"/>
    <w:pPr>
      <w:spacing w:after="100"/>
      <w:ind w:left="480"/>
    </w:pPr>
  </w:style>
  <w:style w:type="character" w:styleId="Kpr">
    <w:name w:val="Hyperlink"/>
    <w:basedOn w:val="VarsaylanParagrafYazTipi"/>
    <w:uiPriority w:val="99"/>
    <w:unhideWhenUsed/>
    <w:rsid w:val="00B65F20"/>
    <w:rPr>
      <w:color w:val="0563C1" w:themeColor="hyperlink"/>
      <w:u w:val="single"/>
    </w:rPr>
  </w:style>
  <w:style w:type="paragraph" w:styleId="stBilgi">
    <w:name w:val="header"/>
    <w:basedOn w:val="Normal"/>
    <w:link w:val="stBilgiChar"/>
    <w:uiPriority w:val="99"/>
    <w:unhideWhenUsed/>
    <w:rsid w:val="00B65F20"/>
    <w:pPr>
      <w:tabs>
        <w:tab w:val="center" w:pos="4536"/>
        <w:tab w:val="right" w:pos="9072"/>
      </w:tabs>
    </w:pPr>
  </w:style>
  <w:style w:type="character" w:customStyle="1" w:styleId="stBilgiChar">
    <w:name w:val="Üst Bilgi Char"/>
    <w:basedOn w:val="VarsaylanParagrafYazTipi"/>
    <w:link w:val="stBilgi"/>
    <w:uiPriority w:val="99"/>
    <w:rsid w:val="00B65F20"/>
    <w:rPr>
      <w:rFonts w:ascii="Times New Roman" w:hAnsi="Times New Roman"/>
      <w:sz w:val="24"/>
    </w:rPr>
  </w:style>
  <w:style w:type="paragraph" w:styleId="AltBilgi">
    <w:name w:val="footer"/>
    <w:basedOn w:val="Normal"/>
    <w:link w:val="AltBilgiChar"/>
    <w:uiPriority w:val="99"/>
    <w:unhideWhenUsed/>
    <w:rsid w:val="00B65F20"/>
    <w:pPr>
      <w:tabs>
        <w:tab w:val="center" w:pos="4536"/>
        <w:tab w:val="right" w:pos="9072"/>
      </w:tabs>
    </w:pPr>
  </w:style>
  <w:style w:type="character" w:customStyle="1" w:styleId="AltBilgiChar">
    <w:name w:val="Alt Bilgi Char"/>
    <w:basedOn w:val="VarsaylanParagrafYazTipi"/>
    <w:link w:val="AltBilgi"/>
    <w:uiPriority w:val="99"/>
    <w:rsid w:val="00B65F20"/>
    <w:rPr>
      <w:rFonts w:ascii="Times New Roman" w:hAnsi="Times New Roman"/>
      <w:sz w:val="24"/>
    </w:rPr>
  </w:style>
  <w:style w:type="character" w:styleId="YerTutucuMetni">
    <w:name w:val="Placeholder Text"/>
    <w:basedOn w:val="VarsaylanParagrafYazTipi"/>
    <w:uiPriority w:val="99"/>
    <w:semiHidden/>
    <w:rsid w:val="009009A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4216913">
      <w:bodyDiv w:val="1"/>
      <w:marLeft w:val="0"/>
      <w:marRight w:val="0"/>
      <w:marTop w:val="0"/>
      <w:marBottom w:val="0"/>
      <w:divBdr>
        <w:top w:val="none" w:sz="0" w:space="0" w:color="auto"/>
        <w:left w:val="none" w:sz="0" w:space="0" w:color="auto"/>
        <w:bottom w:val="none" w:sz="0" w:space="0" w:color="auto"/>
        <w:right w:val="none" w:sz="0" w:space="0" w:color="auto"/>
      </w:divBdr>
    </w:div>
    <w:div w:id="1177578781">
      <w:bodyDiv w:val="1"/>
      <w:marLeft w:val="0"/>
      <w:marRight w:val="0"/>
      <w:marTop w:val="0"/>
      <w:marBottom w:val="0"/>
      <w:divBdr>
        <w:top w:val="none" w:sz="0" w:space="0" w:color="auto"/>
        <w:left w:val="none" w:sz="0" w:space="0" w:color="auto"/>
        <w:bottom w:val="none" w:sz="0" w:space="0" w:color="auto"/>
        <w:right w:val="none" w:sz="0" w:space="0" w:color="auto"/>
      </w:divBdr>
    </w:div>
    <w:div w:id="1676036863">
      <w:bodyDiv w:val="1"/>
      <w:marLeft w:val="0"/>
      <w:marRight w:val="0"/>
      <w:marTop w:val="0"/>
      <w:marBottom w:val="0"/>
      <w:divBdr>
        <w:top w:val="none" w:sz="0" w:space="0" w:color="auto"/>
        <w:left w:val="none" w:sz="0" w:space="0" w:color="auto"/>
        <w:bottom w:val="none" w:sz="0" w:space="0" w:color="auto"/>
        <w:right w:val="none" w:sz="0" w:space="0" w:color="auto"/>
      </w:divBdr>
      <w:divsChild>
        <w:div w:id="1451128668">
          <w:marLeft w:val="0"/>
          <w:marRight w:val="0"/>
          <w:marTop w:val="0"/>
          <w:marBottom w:val="0"/>
          <w:divBdr>
            <w:top w:val="none" w:sz="0" w:space="0" w:color="auto"/>
            <w:left w:val="none" w:sz="0" w:space="0" w:color="auto"/>
            <w:bottom w:val="none" w:sz="0" w:space="0" w:color="auto"/>
            <w:right w:val="none" w:sz="0" w:space="0" w:color="auto"/>
          </w:divBdr>
        </w:div>
        <w:div w:id="1097991544">
          <w:marLeft w:val="0"/>
          <w:marRight w:val="0"/>
          <w:marTop w:val="0"/>
          <w:marBottom w:val="0"/>
          <w:divBdr>
            <w:top w:val="none" w:sz="0" w:space="0" w:color="auto"/>
            <w:left w:val="none" w:sz="0" w:space="0" w:color="auto"/>
            <w:bottom w:val="none" w:sz="0" w:space="0" w:color="auto"/>
            <w:right w:val="none" w:sz="0" w:space="0" w:color="auto"/>
          </w:divBdr>
        </w:div>
        <w:div w:id="1328436245">
          <w:marLeft w:val="0"/>
          <w:marRight w:val="0"/>
          <w:marTop w:val="0"/>
          <w:marBottom w:val="0"/>
          <w:divBdr>
            <w:top w:val="none" w:sz="0" w:space="0" w:color="auto"/>
            <w:left w:val="none" w:sz="0" w:space="0" w:color="auto"/>
            <w:bottom w:val="none" w:sz="0" w:space="0" w:color="auto"/>
            <w:right w:val="none" w:sz="0" w:space="0" w:color="auto"/>
          </w:divBdr>
        </w:div>
        <w:div w:id="1407990308">
          <w:marLeft w:val="0"/>
          <w:marRight w:val="0"/>
          <w:marTop w:val="0"/>
          <w:marBottom w:val="0"/>
          <w:divBdr>
            <w:top w:val="none" w:sz="0" w:space="0" w:color="auto"/>
            <w:left w:val="none" w:sz="0" w:space="0" w:color="auto"/>
            <w:bottom w:val="none" w:sz="0" w:space="0" w:color="auto"/>
            <w:right w:val="none" w:sz="0" w:space="0" w:color="auto"/>
          </w:divBdr>
        </w:div>
        <w:div w:id="122961615">
          <w:marLeft w:val="0"/>
          <w:marRight w:val="0"/>
          <w:marTop w:val="0"/>
          <w:marBottom w:val="0"/>
          <w:divBdr>
            <w:top w:val="none" w:sz="0" w:space="0" w:color="auto"/>
            <w:left w:val="none" w:sz="0" w:space="0" w:color="auto"/>
            <w:bottom w:val="none" w:sz="0" w:space="0" w:color="auto"/>
            <w:right w:val="none" w:sz="0" w:space="0" w:color="auto"/>
          </w:divBdr>
        </w:div>
        <w:div w:id="489903114">
          <w:marLeft w:val="0"/>
          <w:marRight w:val="0"/>
          <w:marTop w:val="0"/>
          <w:marBottom w:val="0"/>
          <w:divBdr>
            <w:top w:val="none" w:sz="0" w:space="0" w:color="auto"/>
            <w:left w:val="none" w:sz="0" w:space="0" w:color="auto"/>
            <w:bottom w:val="none" w:sz="0" w:space="0" w:color="auto"/>
            <w:right w:val="none" w:sz="0" w:space="0" w:color="auto"/>
          </w:divBdr>
        </w:div>
        <w:div w:id="420414575">
          <w:marLeft w:val="0"/>
          <w:marRight w:val="0"/>
          <w:marTop w:val="0"/>
          <w:marBottom w:val="0"/>
          <w:divBdr>
            <w:top w:val="none" w:sz="0" w:space="0" w:color="auto"/>
            <w:left w:val="none" w:sz="0" w:space="0" w:color="auto"/>
            <w:bottom w:val="none" w:sz="0" w:space="0" w:color="auto"/>
            <w:right w:val="none" w:sz="0" w:space="0" w:color="auto"/>
          </w:divBdr>
        </w:div>
        <w:div w:id="493298409">
          <w:marLeft w:val="0"/>
          <w:marRight w:val="0"/>
          <w:marTop w:val="0"/>
          <w:marBottom w:val="0"/>
          <w:divBdr>
            <w:top w:val="none" w:sz="0" w:space="0" w:color="auto"/>
            <w:left w:val="none" w:sz="0" w:space="0" w:color="auto"/>
            <w:bottom w:val="none" w:sz="0" w:space="0" w:color="auto"/>
            <w:right w:val="none" w:sz="0" w:space="0" w:color="auto"/>
          </w:divBdr>
        </w:div>
        <w:div w:id="1642299192">
          <w:marLeft w:val="0"/>
          <w:marRight w:val="0"/>
          <w:marTop w:val="0"/>
          <w:marBottom w:val="0"/>
          <w:divBdr>
            <w:top w:val="none" w:sz="0" w:space="0" w:color="auto"/>
            <w:left w:val="none" w:sz="0" w:space="0" w:color="auto"/>
            <w:bottom w:val="none" w:sz="0" w:space="0" w:color="auto"/>
            <w:right w:val="none" w:sz="0" w:space="0" w:color="auto"/>
          </w:divBdr>
        </w:div>
        <w:div w:id="990907659">
          <w:marLeft w:val="0"/>
          <w:marRight w:val="0"/>
          <w:marTop w:val="0"/>
          <w:marBottom w:val="0"/>
          <w:divBdr>
            <w:top w:val="none" w:sz="0" w:space="0" w:color="auto"/>
            <w:left w:val="none" w:sz="0" w:space="0" w:color="auto"/>
            <w:bottom w:val="none" w:sz="0" w:space="0" w:color="auto"/>
            <w:right w:val="none" w:sz="0" w:space="0" w:color="auto"/>
          </w:divBdr>
        </w:div>
        <w:div w:id="1574701530">
          <w:marLeft w:val="0"/>
          <w:marRight w:val="0"/>
          <w:marTop w:val="0"/>
          <w:marBottom w:val="0"/>
          <w:divBdr>
            <w:top w:val="none" w:sz="0" w:space="0" w:color="auto"/>
            <w:left w:val="none" w:sz="0" w:space="0" w:color="auto"/>
            <w:bottom w:val="none" w:sz="0" w:space="0" w:color="auto"/>
            <w:right w:val="none" w:sz="0" w:space="0" w:color="auto"/>
          </w:divBdr>
        </w:div>
        <w:div w:id="1986003400">
          <w:marLeft w:val="0"/>
          <w:marRight w:val="0"/>
          <w:marTop w:val="0"/>
          <w:marBottom w:val="0"/>
          <w:divBdr>
            <w:top w:val="none" w:sz="0" w:space="0" w:color="auto"/>
            <w:left w:val="none" w:sz="0" w:space="0" w:color="auto"/>
            <w:bottom w:val="none" w:sz="0" w:space="0" w:color="auto"/>
            <w:right w:val="none" w:sz="0" w:space="0" w:color="auto"/>
          </w:divBdr>
        </w:div>
        <w:div w:id="1747801649">
          <w:marLeft w:val="0"/>
          <w:marRight w:val="0"/>
          <w:marTop w:val="0"/>
          <w:marBottom w:val="0"/>
          <w:divBdr>
            <w:top w:val="none" w:sz="0" w:space="0" w:color="auto"/>
            <w:left w:val="none" w:sz="0" w:space="0" w:color="auto"/>
            <w:bottom w:val="none" w:sz="0" w:space="0" w:color="auto"/>
            <w:right w:val="none" w:sz="0" w:space="0" w:color="auto"/>
          </w:divBdr>
        </w:div>
        <w:div w:id="1019939570">
          <w:marLeft w:val="0"/>
          <w:marRight w:val="0"/>
          <w:marTop w:val="0"/>
          <w:marBottom w:val="0"/>
          <w:divBdr>
            <w:top w:val="none" w:sz="0" w:space="0" w:color="auto"/>
            <w:left w:val="none" w:sz="0" w:space="0" w:color="auto"/>
            <w:bottom w:val="none" w:sz="0" w:space="0" w:color="auto"/>
            <w:right w:val="none" w:sz="0" w:space="0" w:color="auto"/>
          </w:divBdr>
        </w:div>
        <w:div w:id="1902331199">
          <w:marLeft w:val="0"/>
          <w:marRight w:val="0"/>
          <w:marTop w:val="0"/>
          <w:marBottom w:val="0"/>
          <w:divBdr>
            <w:top w:val="none" w:sz="0" w:space="0" w:color="auto"/>
            <w:left w:val="none" w:sz="0" w:space="0" w:color="auto"/>
            <w:bottom w:val="none" w:sz="0" w:space="0" w:color="auto"/>
            <w:right w:val="none" w:sz="0" w:space="0" w:color="auto"/>
          </w:divBdr>
        </w:div>
        <w:div w:id="680090964">
          <w:marLeft w:val="0"/>
          <w:marRight w:val="0"/>
          <w:marTop w:val="0"/>
          <w:marBottom w:val="0"/>
          <w:divBdr>
            <w:top w:val="none" w:sz="0" w:space="0" w:color="auto"/>
            <w:left w:val="none" w:sz="0" w:space="0" w:color="auto"/>
            <w:bottom w:val="none" w:sz="0" w:space="0" w:color="auto"/>
            <w:right w:val="none" w:sz="0" w:space="0" w:color="auto"/>
          </w:divBdr>
        </w:div>
        <w:div w:id="2127306842">
          <w:marLeft w:val="0"/>
          <w:marRight w:val="0"/>
          <w:marTop w:val="0"/>
          <w:marBottom w:val="0"/>
          <w:divBdr>
            <w:top w:val="none" w:sz="0" w:space="0" w:color="auto"/>
            <w:left w:val="none" w:sz="0" w:space="0" w:color="auto"/>
            <w:bottom w:val="none" w:sz="0" w:space="0" w:color="auto"/>
            <w:right w:val="none" w:sz="0" w:space="0" w:color="auto"/>
          </w:divBdr>
        </w:div>
        <w:div w:id="502009757">
          <w:marLeft w:val="0"/>
          <w:marRight w:val="0"/>
          <w:marTop w:val="0"/>
          <w:marBottom w:val="0"/>
          <w:divBdr>
            <w:top w:val="none" w:sz="0" w:space="0" w:color="auto"/>
            <w:left w:val="none" w:sz="0" w:space="0" w:color="auto"/>
            <w:bottom w:val="none" w:sz="0" w:space="0" w:color="auto"/>
            <w:right w:val="none" w:sz="0" w:space="0" w:color="auto"/>
          </w:divBdr>
        </w:div>
        <w:div w:id="383216008">
          <w:marLeft w:val="0"/>
          <w:marRight w:val="0"/>
          <w:marTop w:val="0"/>
          <w:marBottom w:val="0"/>
          <w:divBdr>
            <w:top w:val="none" w:sz="0" w:space="0" w:color="auto"/>
            <w:left w:val="none" w:sz="0" w:space="0" w:color="auto"/>
            <w:bottom w:val="none" w:sz="0" w:space="0" w:color="auto"/>
            <w:right w:val="none" w:sz="0" w:space="0" w:color="auto"/>
          </w:divBdr>
        </w:div>
        <w:div w:id="1072463502">
          <w:marLeft w:val="0"/>
          <w:marRight w:val="0"/>
          <w:marTop w:val="0"/>
          <w:marBottom w:val="0"/>
          <w:divBdr>
            <w:top w:val="none" w:sz="0" w:space="0" w:color="auto"/>
            <w:left w:val="none" w:sz="0" w:space="0" w:color="auto"/>
            <w:bottom w:val="none" w:sz="0" w:space="0" w:color="auto"/>
            <w:right w:val="none" w:sz="0" w:space="0" w:color="auto"/>
          </w:divBdr>
        </w:div>
        <w:div w:id="688876293">
          <w:marLeft w:val="0"/>
          <w:marRight w:val="0"/>
          <w:marTop w:val="0"/>
          <w:marBottom w:val="0"/>
          <w:divBdr>
            <w:top w:val="none" w:sz="0" w:space="0" w:color="auto"/>
            <w:left w:val="none" w:sz="0" w:space="0" w:color="auto"/>
            <w:bottom w:val="none" w:sz="0" w:space="0" w:color="auto"/>
            <w:right w:val="none" w:sz="0" w:space="0" w:color="auto"/>
          </w:divBdr>
        </w:div>
        <w:div w:id="969357199">
          <w:marLeft w:val="0"/>
          <w:marRight w:val="0"/>
          <w:marTop w:val="0"/>
          <w:marBottom w:val="0"/>
          <w:divBdr>
            <w:top w:val="none" w:sz="0" w:space="0" w:color="auto"/>
            <w:left w:val="none" w:sz="0" w:space="0" w:color="auto"/>
            <w:bottom w:val="none" w:sz="0" w:space="0" w:color="auto"/>
            <w:right w:val="none" w:sz="0" w:space="0" w:color="auto"/>
          </w:divBdr>
        </w:div>
        <w:div w:id="215969496">
          <w:marLeft w:val="0"/>
          <w:marRight w:val="0"/>
          <w:marTop w:val="0"/>
          <w:marBottom w:val="0"/>
          <w:divBdr>
            <w:top w:val="none" w:sz="0" w:space="0" w:color="auto"/>
            <w:left w:val="none" w:sz="0" w:space="0" w:color="auto"/>
            <w:bottom w:val="none" w:sz="0" w:space="0" w:color="auto"/>
            <w:right w:val="none" w:sz="0" w:space="0" w:color="auto"/>
          </w:divBdr>
        </w:div>
        <w:div w:id="1824271082">
          <w:marLeft w:val="0"/>
          <w:marRight w:val="0"/>
          <w:marTop w:val="0"/>
          <w:marBottom w:val="0"/>
          <w:divBdr>
            <w:top w:val="none" w:sz="0" w:space="0" w:color="auto"/>
            <w:left w:val="none" w:sz="0" w:space="0" w:color="auto"/>
            <w:bottom w:val="none" w:sz="0" w:space="0" w:color="auto"/>
            <w:right w:val="none" w:sz="0" w:space="0" w:color="auto"/>
          </w:divBdr>
        </w:div>
        <w:div w:id="1744991234">
          <w:marLeft w:val="0"/>
          <w:marRight w:val="0"/>
          <w:marTop w:val="0"/>
          <w:marBottom w:val="0"/>
          <w:divBdr>
            <w:top w:val="none" w:sz="0" w:space="0" w:color="auto"/>
            <w:left w:val="none" w:sz="0" w:space="0" w:color="auto"/>
            <w:bottom w:val="none" w:sz="0" w:space="0" w:color="auto"/>
            <w:right w:val="none" w:sz="0" w:space="0" w:color="auto"/>
          </w:divBdr>
        </w:div>
        <w:div w:id="268247476">
          <w:marLeft w:val="0"/>
          <w:marRight w:val="0"/>
          <w:marTop w:val="0"/>
          <w:marBottom w:val="0"/>
          <w:divBdr>
            <w:top w:val="none" w:sz="0" w:space="0" w:color="auto"/>
            <w:left w:val="none" w:sz="0" w:space="0" w:color="auto"/>
            <w:bottom w:val="none" w:sz="0" w:space="0" w:color="auto"/>
            <w:right w:val="none" w:sz="0" w:space="0" w:color="auto"/>
          </w:divBdr>
        </w:div>
        <w:div w:id="203979259">
          <w:marLeft w:val="0"/>
          <w:marRight w:val="0"/>
          <w:marTop w:val="0"/>
          <w:marBottom w:val="0"/>
          <w:divBdr>
            <w:top w:val="none" w:sz="0" w:space="0" w:color="auto"/>
            <w:left w:val="none" w:sz="0" w:space="0" w:color="auto"/>
            <w:bottom w:val="none" w:sz="0" w:space="0" w:color="auto"/>
            <w:right w:val="none" w:sz="0" w:space="0" w:color="auto"/>
          </w:divBdr>
        </w:div>
        <w:div w:id="1120300538">
          <w:marLeft w:val="0"/>
          <w:marRight w:val="0"/>
          <w:marTop w:val="0"/>
          <w:marBottom w:val="0"/>
          <w:divBdr>
            <w:top w:val="none" w:sz="0" w:space="0" w:color="auto"/>
            <w:left w:val="none" w:sz="0" w:space="0" w:color="auto"/>
            <w:bottom w:val="none" w:sz="0" w:space="0" w:color="auto"/>
            <w:right w:val="none" w:sz="0" w:space="0" w:color="auto"/>
          </w:divBdr>
        </w:div>
        <w:div w:id="768046588">
          <w:marLeft w:val="0"/>
          <w:marRight w:val="0"/>
          <w:marTop w:val="0"/>
          <w:marBottom w:val="0"/>
          <w:divBdr>
            <w:top w:val="none" w:sz="0" w:space="0" w:color="auto"/>
            <w:left w:val="none" w:sz="0" w:space="0" w:color="auto"/>
            <w:bottom w:val="none" w:sz="0" w:space="0" w:color="auto"/>
            <w:right w:val="none" w:sz="0" w:space="0" w:color="auto"/>
          </w:divBdr>
        </w:div>
        <w:div w:id="1896313235">
          <w:marLeft w:val="0"/>
          <w:marRight w:val="0"/>
          <w:marTop w:val="0"/>
          <w:marBottom w:val="0"/>
          <w:divBdr>
            <w:top w:val="none" w:sz="0" w:space="0" w:color="auto"/>
            <w:left w:val="none" w:sz="0" w:space="0" w:color="auto"/>
            <w:bottom w:val="none" w:sz="0" w:space="0" w:color="auto"/>
            <w:right w:val="none" w:sz="0" w:space="0" w:color="auto"/>
          </w:divBdr>
        </w:div>
        <w:div w:id="862934152">
          <w:marLeft w:val="0"/>
          <w:marRight w:val="0"/>
          <w:marTop w:val="0"/>
          <w:marBottom w:val="0"/>
          <w:divBdr>
            <w:top w:val="none" w:sz="0" w:space="0" w:color="auto"/>
            <w:left w:val="none" w:sz="0" w:space="0" w:color="auto"/>
            <w:bottom w:val="none" w:sz="0" w:space="0" w:color="auto"/>
            <w:right w:val="none" w:sz="0" w:space="0" w:color="auto"/>
          </w:divBdr>
        </w:div>
        <w:div w:id="70155401">
          <w:marLeft w:val="0"/>
          <w:marRight w:val="0"/>
          <w:marTop w:val="0"/>
          <w:marBottom w:val="0"/>
          <w:divBdr>
            <w:top w:val="none" w:sz="0" w:space="0" w:color="auto"/>
            <w:left w:val="none" w:sz="0" w:space="0" w:color="auto"/>
            <w:bottom w:val="none" w:sz="0" w:space="0" w:color="auto"/>
            <w:right w:val="none" w:sz="0" w:space="0" w:color="auto"/>
          </w:divBdr>
        </w:div>
        <w:div w:id="1087658072">
          <w:marLeft w:val="0"/>
          <w:marRight w:val="0"/>
          <w:marTop w:val="0"/>
          <w:marBottom w:val="0"/>
          <w:divBdr>
            <w:top w:val="none" w:sz="0" w:space="0" w:color="auto"/>
            <w:left w:val="none" w:sz="0" w:space="0" w:color="auto"/>
            <w:bottom w:val="none" w:sz="0" w:space="0" w:color="auto"/>
            <w:right w:val="none" w:sz="0" w:space="0" w:color="auto"/>
          </w:divBdr>
        </w:div>
        <w:div w:id="11999725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eprem.afad.gov.tr/deprem-tehlike-haritasi" TargetMode="External"/><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tso.org.tr" TargetMode="External"/><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CB2ECA-D8F1-4C10-A667-A02344CC4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Pages>
  <Words>2204</Words>
  <Characters>12564</Characters>
  <Application>Microsoft Office Word</Application>
  <DocSecurity>0</DocSecurity>
  <Lines>104</Lines>
  <Paragraphs>29</Paragraphs>
  <ScaleCrop>false</ScaleCrop>
  <HeadingPairs>
    <vt:vector size="2" baseType="variant">
      <vt:variant>
        <vt:lpstr>Konu Başlığı</vt:lpstr>
      </vt:variant>
      <vt:variant>
        <vt:i4>1</vt:i4>
      </vt:variant>
    </vt:vector>
  </HeadingPairs>
  <TitlesOfParts>
    <vt:vector size="1" baseType="lpstr">
      <vt:lpstr>BURSA İLİ, OSMANGAZİ İLÇESİ, KÜÇÜKBALIKLI MAHALLESİ, MUHTELİF PARSELLERDE ONAYLI BHA VE İDARİ TESİS ALANI DÜZENLEMESİNE AİT ASKI İTİRAZI İLE YENİ ADLİYE KAVŞAĞI TASARIM PROJESİ VE YAN YOL BAĞLANTILARININ BİLİKTE ONAYLANDIĞI DÜZENLEMELERE AİT YENİDEN YAPIL</vt:lpstr>
    </vt:vector>
  </TitlesOfParts>
  <Company/>
  <LinksUpToDate>false</LinksUpToDate>
  <CharactersWithSpaces>14739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BURSA İLİ, OSMANGAZİ İLÇESİ, KÜÇÜKBALIKLI MAHALLESİ, MUHTELİF PARSELLERDE ONAYLI BHA VE İDARİ TESİS ALANI DÜZENLEMESİNE AİT ASKI İTİRAZI İLE YENİ ADLİYE KAVŞAĞI TASARIM PROJESİ VE YAN YOL BAĞLANTILARININ BİLİKTE ONAYLANDIĞI DÜZENLEMELERE AİT YENİDEN YAPILAN ASKI İTİRAZINA İLİŞKİN 1/5000 ÖLÇEKLİ NAZIM İMAR PLANI DEĞİŞİKLİĞİ</dc:title>
  <dc:subject/>
  <dc:creator>Saffettin ÇETİN</dc:creator>
  <cp:keywords/>
  <dc:description/>
  <cp:lastModifiedBy>Esra MUTLU</cp:lastModifiedBy>
  <cp:revision>3</cp:revision>
  <dcterms:created xsi:type="dcterms:W3CDTF">2021-01-11T07:28:00Z</dcterms:created>
  <dcterms:modified xsi:type="dcterms:W3CDTF">2021-01-11T08:12:00Z</dcterms:modified>
</cp:coreProperties>
</file>